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27" w:rsidRDefault="00156627">
      <w:pPr>
        <w:widowControl/>
        <w:shd w:val="clear" w:color="auto" w:fill="FFFFFF"/>
        <w:spacing w:line="480" w:lineRule="auto"/>
        <w:jc w:val="center"/>
        <w:rPr>
          <w:rFonts w:ascii="仿宋" w:eastAsia="仿宋" w:hAnsi="仿宋" w:cs="Times"/>
          <w:b/>
          <w:kern w:val="0"/>
          <w:sz w:val="48"/>
          <w:szCs w:val="48"/>
        </w:rPr>
      </w:pPr>
    </w:p>
    <w:p w:rsidR="00F040D3" w:rsidRDefault="00F040D3">
      <w:pPr>
        <w:widowControl/>
        <w:shd w:val="clear" w:color="auto" w:fill="FFFFFF"/>
        <w:spacing w:line="480" w:lineRule="auto"/>
        <w:jc w:val="center"/>
        <w:rPr>
          <w:rFonts w:ascii="仿宋" w:eastAsia="仿宋" w:hAnsi="仿宋" w:cs="Times"/>
          <w:b/>
          <w:kern w:val="0"/>
          <w:sz w:val="48"/>
          <w:szCs w:val="48"/>
        </w:rPr>
      </w:pPr>
    </w:p>
    <w:p w:rsidR="00F040D3" w:rsidRDefault="00F040D3">
      <w:pPr>
        <w:widowControl/>
        <w:shd w:val="clear" w:color="auto" w:fill="FFFFFF"/>
        <w:spacing w:line="480" w:lineRule="auto"/>
        <w:jc w:val="center"/>
        <w:rPr>
          <w:rFonts w:ascii="仿宋" w:eastAsia="仿宋" w:hAnsi="仿宋" w:cs="Times"/>
          <w:b/>
          <w:kern w:val="0"/>
          <w:sz w:val="48"/>
          <w:szCs w:val="48"/>
        </w:rPr>
      </w:pPr>
    </w:p>
    <w:p w:rsidR="00F040D3" w:rsidRPr="00241B4D" w:rsidRDefault="00F040D3">
      <w:pPr>
        <w:widowControl/>
        <w:shd w:val="clear" w:color="auto" w:fill="FFFFFF"/>
        <w:spacing w:line="480" w:lineRule="auto"/>
        <w:jc w:val="center"/>
        <w:rPr>
          <w:rFonts w:ascii="仿宋" w:eastAsia="仿宋" w:hAnsi="仿宋" w:cs="Times"/>
          <w:b/>
          <w:kern w:val="0"/>
          <w:sz w:val="48"/>
          <w:szCs w:val="48"/>
        </w:rPr>
      </w:pPr>
    </w:p>
    <w:p w:rsidR="00156627" w:rsidRDefault="00F040D3">
      <w:pPr>
        <w:widowControl/>
        <w:shd w:val="clear" w:color="auto" w:fill="FFFFFF"/>
        <w:spacing w:line="480" w:lineRule="auto"/>
        <w:jc w:val="center"/>
        <w:rPr>
          <w:rFonts w:asciiTheme="majorEastAsia" w:eastAsiaTheme="majorEastAsia" w:hAnsiTheme="majorEastAsia" w:cs="Times"/>
          <w:b/>
          <w:kern w:val="0"/>
          <w:sz w:val="44"/>
          <w:szCs w:val="44"/>
        </w:rPr>
      </w:pPr>
      <w:r w:rsidRPr="00F040D3">
        <w:rPr>
          <w:rFonts w:asciiTheme="majorEastAsia" w:eastAsiaTheme="majorEastAsia" w:hAnsiTheme="majorEastAsia" w:cs="Times" w:hint="eastAsia"/>
          <w:b/>
          <w:kern w:val="0"/>
          <w:sz w:val="44"/>
          <w:szCs w:val="44"/>
        </w:rPr>
        <w:t>201</w:t>
      </w:r>
      <w:r w:rsidR="00C2731C">
        <w:rPr>
          <w:rFonts w:asciiTheme="majorEastAsia" w:eastAsiaTheme="majorEastAsia" w:hAnsiTheme="majorEastAsia" w:cs="Times" w:hint="eastAsia"/>
          <w:b/>
          <w:kern w:val="0"/>
          <w:sz w:val="44"/>
          <w:szCs w:val="44"/>
        </w:rPr>
        <w:t>9</w:t>
      </w:r>
      <w:r w:rsidRPr="00F040D3">
        <w:rPr>
          <w:rFonts w:asciiTheme="majorEastAsia" w:eastAsiaTheme="majorEastAsia" w:hAnsiTheme="majorEastAsia" w:cs="Times" w:hint="eastAsia"/>
          <w:b/>
          <w:kern w:val="0"/>
          <w:sz w:val="44"/>
          <w:szCs w:val="44"/>
        </w:rPr>
        <w:t>年</w:t>
      </w:r>
      <w:r w:rsidR="00E40584" w:rsidRPr="00F040D3">
        <w:rPr>
          <w:rFonts w:asciiTheme="majorEastAsia" w:eastAsiaTheme="majorEastAsia" w:hAnsiTheme="majorEastAsia" w:cs="Times" w:hint="eastAsia"/>
          <w:b/>
          <w:kern w:val="0"/>
          <w:sz w:val="44"/>
          <w:szCs w:val="44"/>
        </w:rPr>
        <w:t>广东粤剧院部门决算报告</w:t>
      </w: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F040D3" w:rsidRPr="00F040D3" w:rsidRDefault="00F040D3">
      <w:pPr>
        <w:widowControl/>
        <w:shd w:val="clear" w:color="auto" w:fill="FFFFFF"/>
        <w:spacing w:line="480" w:lineRule="auto"/>
        <w:jc w:val="center"/>
        <w:rPr>
          <w:rFonts w:asciiTheme="majorEastAsia" w:eastAsiaTheme="majorEastAsia" w:hAnsiTheme="majorEastAsia" w:cs="Times"/>
          <w:b/>
          <w:kern w:val="0"/>
          <w:sz w:val="44"/>
          <w:szCs w:val="44"/>
        </w:rPr>
      </w:pPr>
    </w:p>
    <w:p w:rsidR="00156627" w:rsidRDefault="00156627">
      <w:pPr>
        <w:widowControl/>
        <w:shd w:val="clear" w:color="auto" w:fill="FFFFFF"/>
        <w:spacing w:line="480" w:lineRule="auto"/>
        <w:jc w:val="center"/>
        <w:rPr>
          <w:rFonts w:ascii="仿宋" w:eastAsia="仿宋" w:hAnsi="仿宋" w:cs="Times"/>
          <w:b/>
          <w:kern w:val="0"/>
          <w:sz w:val="48"/>
          <w:szCs w:val="48"/>
        </w:rPr>
      </w:pPr>
    </w:p>
    <w:p w:rsidR="00F040D3" w:rsidRDefault="00F040D3" w:rsidP="00F040D3">
      <w:pPr>
        <w:ind w:left="420"/>
        <w:jc w:val="center"/>
        <w:rPr>
          <w:rFonts w:ascii="宋体" w:hAnsi="宋体" w:cs="宋体"/>
          <w:b/>
          <w:sz w:val="44"/>
          <w:szCs w:val="44"/>
        </w:rPr>
      </w:pPr>
      <w:r>
        <w:rPr>
          <w:rFonts w:ascii="宋体" w:hAnsi="宋体" w:cs="宋体" w:hint="eastAsia"/>
          <w:b/>
          <w:sz w:val="44"/>
          <w:szCs w:val="44"/>
        </w:rPr>
        <w:lastRenderedPageBreak/>
        <w:t>目       录</w:t>
      </w:r>
    </w:p>
    <w:p w:rsidR="00F040D3" w:rsidRDefault="00F040D3" w:rsidP="00F040D3">
      <w:pPr>
        <w:jc w:val="center"/>
        <w:rPr>
          <w:rFonts w:ascii="宋体" w:hAnsi="宋体" w:cs="宋体"/>
          <w:sz w:val="32"/>
          <w:szCs w:val="32"/>
        </w:rPr>
      </w:pPr>
    </w:p>
    <w:p w:rsidR="00F040D3" w:rsidRDefault="00F040D3" w:rsidP="00F040D3">
      <w:pPr>
        <w:spacing w:line="288" w:lineRule="auto"/>
        <w:ind w:firstLineChars="200" w:firstLine="723"/>
        <w:jc w:val="left"/>
        <w:outlineLvl w:val="0"/>
        <w:rPr>
          <w:rFonts w:ascii="宋体" w:hAnsi="宋体" w:cs="宋体"/>
          <w:b/>
          <w:sz w:val="36"/>
          <w:szCs w:val="36"/>
        </w:rPr>
      </w:pPr>
      <w:r>
        <w:rPr>
          <w:rFonts w:ascii="宋体" w:hAnsi="宋体" w:cs="宋体" w:hint="eastAsia"/>
          <w:b/>
          <w:sz w:val="36"/>
          <w:szCs w:val="36"/>
        </w:rPr>
        <w:t xml:space="preserve">第一部分 </w:t>
      </w:r>
      <w:bookmarkStart w:id="0" w:name="PO_dirDivName1"/>
      <w:r>
        <w:rPr>
          <w:rFonts w:ascii="宋体" w:hAnsi="宋体" w:cs="宋体" w:hint="eastAsia"/>
          <w:b/>
          <w:sz w:val="36"/>
          <w:szCs w:val="36"/>
        </w:rPr>
        <w:t xml:space="preserve"> </w:t>
      </w:r>
      <w:bookmarkEnd w:id="0"/>
      <w:r>
        <w:rPr>
          <w:rFonts w:ascii="宋体" w:hAnsi="宋体" w:cs="宋体" w:hint="eastAsia"/>
          <w:b/>
          <w:sz w:val="36"/>
          <w:szCs w:val="36"/>
        </w:rPr>
        <w:t>广东粤剧院概况</w:t>
      </w:r>
    </w:p>
    <w:p w:rsidR="00F040D3" w:rsidRDefault="00F040D3" w:rsidP="00F040D3">
      <w:pPr>
        <w:spacing w:line="288" w:lineRule="auto"/>
        <w:ind w:firstLineChars="200" w:firstLine="640"/>
        <w:jc w:val="left"/>
        <w:rPr>
          <w:rFonts w:ascii="宋体" w:hAnsi="宋体" w:cs="宋体"/>
          <w:sz w:val="32"/>
          <w:szCs w:val="32"/>
        </w:rPr>
      </w:pPr>
      <w:r>
        <w:rPr>
          <w:rFonts w:ascii="宋体" w:hAnsi="宋体" w:cs="宋体" w:hint="eastAsia"/>
          <w:sz w:val="32"/>
          <w:szCs w:val="32"/>
        </w:rPr>
        <w:t>一、部门主要职责</w:t>
      </w:r>
    </w:p>
    <w:p w:rsidR="00F040D3" w:rsidRDefault="00F040D3" w:rsidP="00F040D3">
      <w:pPr>
        <w:spacing w:line="288" w:lineRule="auto"/>
        <w:ind w:firstLineChars="200" w:firstLine="640"/>
        <w:jc w:val="left"/>
        <w:rPr>
          <w:rFonts w:ascii="宋体" w:hAnsi="宋体" w:cs="宋体"/>
          <w:sz w:val="32"/>
          <w:szCs w:val="32"/>
        </w:rPr>
      </w:pPr>
      <w:r>
        <w:rPr>
          <w:rFonts w:ascii="宋体" w:hAnsi="宋体" w:cs="宋体" w:hint="eastAsia"/>
          <w:sz w:val="32"/>
          <w:szCs w:val="32"/>
        </w:rPr>
        <w:t>二、部门决算单位构成</w:t>
      </w:r>
    </w:p>
    <w:p w:rsidR="00F040D3" w:rsidRDefault="00F040D3" w:rsidP="00F040D3">
      <w:pPr>
        <w:spacing w:line="288" w:lineRule="auto"/>
        <w:ind w:firstLineChars="200" w:firstLine="723"/>
        <w:jc w:val="left"/>
        <w:outlineLvl w:val="0"/>
        <w:rPr>
          <w:rFonts w:ascii="宋体" w:hAnsi="宋体" w:cs="宋体"/>
          <w:b/>
          <w:sz w:val="36"/>
          <w:szCs w:val="36"/>
        </w:rPr>
      </w:pPr>
      <w:r>
        <w:rPr>
          <w:rFonts w:ascii="宋体" w:hAnsi="宋体" w:cs="宋体" w:hint="eastAsia"/>
          <w:b/>
          <w:sz w:val="36"/>
          <w:szCs w:val="36"/>
        </w:rPr>
        <w:t xml:space="preserve">第二部分 </w:t>
      </w:r>
      <w:bookmarkStart w:id="1" w:name="PO_dirDivNameYear1"/>
      <w:r>
        <w:rPr>
          <w:rFonts w:ascii="宋体" w:hAnsi="宋体" w:cs="宋体" w:hint="eastAsia"/>
          <w:b/>
          <w:sz w:val="36"/>
          <w:szCs w:val="36"/>
        </w:rPr>
        <w:t xml:space="preserve"> 广东粤剧院</w:t>
      </w:r>
      <w:r>
        <w:rPr>
          <w:rFonts w:ascii="宋体" w:hAnsi="宋体" w:cs="宋体"/>
          <w:b/>
          <w:sz w:val="36"/>
          <w:szCs w:val="36"/>
        </w:rPr>
        <w:t>201</w:t>
      </w:r>
      <w:r w:rsidR="00F801F0">
        <w:rPr>
          <w:rFonts w:ascii="宋体" w:hAnsi="宋体" w:cs="宋体" w:hint="eastAsia"/>
          <w:b/>
          <w:sz w:val="36"/>
          <w:szCs w:val="36"/>
        </w:rPr>
        <w:t>9</w:t>
      </w:r>
      <w:r>
        <w:rPr>
          <w:rFonts w:ascii="宋体" w:hAnsi="宋体" w:cs="宋体" w:hint="eastAsia"/>
          <w:b/>
          <w:sz w:val="11"/>
          <w:szCs w:val="11"/>
        </w:rPr>
        <w:t xml:space="preserve"> </w:t>
      </w:r>
      <w:bookmarkEnd w:id="1"/>
      <w:r>
        <w:rPr>
          <w:rFonts w:ascii="宋体" w:hAnsi="宋体" w:cs="宋体" w:hint="eastAsia"/>
          <w:b/>
          <w:sz w:val="36"/>
          <w:szCs w:val="36"/>
        </w:rPr>
        <w:t>年部门决算表</w:t>
      </w:r>
    </w:p>
    <w:p w:rsidR="00F040D3" w:rsidRDefault="00F040D3" w:rsidP="00F040D3">
      <w:pPr>
        <w:spacing w:line="288" w:lineRule="auto"/>
        <w:ind w:firstLineChars="200" w:firstLine="640"/>
        <w:jc w:val="left"/>
        <w:rPr>
          <w:rFonts w:ascii="宋体" w:hAnsi="宋体" w:cs="宋体"/>
          <w:b/>
          <w:sz w:val="32"/>
          <w:szCs w:val="32"/>
        </w:rPr>
      </w:pPr>
      <w:r>
        <w:rPr>
          <w:rFonts w:ascii="宋体" w:hAnsi="宋体" w:cs="宋体" w:hint="eastAsia"/>
          <w:sz w:val="32"/>
          <w:szCs w:val="32"/>
        </w:rPr>
        <w:t>一、</w:t>
      </w:r>
      <w:r>
        <w:rPr>
          <w:rFonts w:ascii="宋体" w:hAnsi="宋体" w:cs="宋体" w:hint="eastAsia"/>
          <w:kern w:val="0"/>
          <w:sz w:val="32"/>
          <w:szCs w:val="32"/>
        </w:rPr>
        <w:t>收入支出决算总表</w:t>
      </w:r>
    </w:p>
    <w:p w:rsidR="00F040D3" w:rsidRDefault="00F040D3" w:rsidP="00F040D3">
      <w:pPr>
        <w:spacing w:line="288" w:lineRule="auto"/>
        <w:ind w:firstLineChars="200" w:firstLine="640"/>
        <w:jc w:val="left"/>
        <w:outlineLvl w:val="0"/>
        <w:rPr>
          <w:rFonts w:ascii="宋体" w:hAnsi="宋体" w:cs="宋体"/>
          <w:kern w:val="0"/>
          <w:sz w:val="32"/>
          <w:szCs w:val="32"/>
        </w:rPr>
      </w:pPr>
      <w:r>
        <w:rPr>
          <w:rFonts w:ascii="宋体" w:hAnsi="宋体" w:cs="宋体" w:hint="eastAsia"/>
          <w:sz w:val="32"/>
          <w:szCs w:val="32"/>
        </w:rPr>
        <w:t>二、</w:t>
      </w:r>
      <w:r>
        <w:rPr>
          <w:rFonts w:ascii="宋体" w:hAnsi="宋体" w:cs="宋体" w:hint="eastAsia"/>
          <w:kern w:val="0"/>
          <w:sz w:val="32"/>
          <w:szCs w:val="32"/>
        </w:rPr>
        <w:t>收入决算表</w:t>
      </w:r>
    </w:p>
    <w:p w:rsidR="00F040D3" w:rsidRDefault="00F040D3" w:rsidP="00F040D3">
      <w:pPr>
        <w:spacing w:line="288" w:lineRule="auto"/>
        <w:ind w:firstLineChars="200" w:firstLine="640"/>
        <w:jc w:val="left"/>
        <w:outlineLvl w:val="0"/>
        <w:rPr>
          <w:rFonts w:ascii="宋体" w:hAnsi="宋体" w:cs="宋体"/>
          <w:kern w:val="0"/>
          <w:sz w:val="32"/>
          <w:szCs w:val="32"/>
        </w:rPr>
      </w:pPr>
      <w:r>
        <w:rPr>
          <w:rFonts w:ascii="宋体" w:hAnsi="宋体" w:cs="宋体" w:hint="eastAsia"/>
          <w:kern w:val="0"/>
          <w:sz w:val="32"/>
          <w:szCs w:val="32"/>
        </w:rPr>
        <w:t>三、支出决算表</w:t>
      </w:r>
    </w:p>
    <w:p w:rsidR="00F040D3" w:rsidRDefault="00F040D3" w:rsidP="00F040D3">
      <w:pPr>
        <w:spacing w:line="288" w:lineRule="auto"/>
        <w:ind w:firstLineChars="200" w:firstLine="640"/>
        <w:jc w:val="left"/>
        <w:outlineLvl w:val="0"/>
        <w:rPr>
          <w:rFonts w:ascii="宋体" w:hAnsi="宋体" w:cs="宋体"/>
          <w:sz w:val="32"/>
          <w:szCs w:val="32"/>
        </w:rPr>
      </w:pPr>
      <w:r>
        <w:rPr>
          <w:rFonts w:ascii="宋体" w:hAnsi="宋体" w:cs="宋体" w:hint="eastAsia"/>
          <w:kern w:val="0"/>
          <w:sz w:val="32"/>
          <w:szCs w:val="32"/>
        </w:rPr>
        <w:t>四、财政拨款收入支出决算总表</w:t>
      </w:r>
    </w:p>
    <w:p w:rsidR="00F040D3" w:rsidRDefault="00F040D3" w:rsidP="00F040D3">
      <w:pPr>
        <w:spacing w:line="288" w:lineRule="auto"/>
        <w:ind w:firstLineChars="200" w:firstLine="640"/>
        <w:jc w:val="left"/>
        <w:outlineLvl w:val="0"/>
        <w:rPr>
          <w:rFonts w:ascii="宋体" w:hAnsi="宋体" w:cs="宋体"/>
          <w:kern w:val="0"/>
          <w:sz w:val="32"/>
          <w:szCs w:val="32"/>
        </w:rPr>
      </w:pPr>
      <w:r>
        <w:rPr>
          <w:rFonts w:ascii="宋体" w:hAnsi="宋体" w:cs="宋体" w:hint="eastAsia"/>
          <w:kern w:val="0"/>
          <w:sz w:val="32"/>
          <w:szCs w:val="32"/>
        </w:rPr>
        <w:t>五、一般公共预算财政拨款支出决算表</w:t>
      </w:r>
    </w:p>
    <w:p w:rsidR="00F040D3" w:rsidRDefault="00F040D3" w:rsidP="00F040D3">
      <w:pPr>
        <w:spacing w:line="288" w:lineRule="auto"/>
        <w:ind w:firstLineChars="200" w:firstLine="640"/>
        <w:jc w:val="left"/>
        <w:rPr>
          <w:rFonts w:ascii="宋体" w:hAnsi="宋体" w:cs="宋体"/>
          <w:sz w:val="32"/>
          <w:szCs w:val="32"/>
        </w:rPr>
      </w:pPr>
      <w:r>
        <w:rPr>
          <w:rFonts w:ascii="宋体" w:hAnsi="宋体" w:cs="宋体" w:hint="eastAsia"/>
          <w:kern w:val="0"/>
          <w:sz w:val="32"/>
          <w:szCs w:val="32"/>
        </w:rPr>
        <w:t>六、一般公共预算财政拨款基本支出决算表</w:t>
      </w:r>
    </w:p>
    <w:p w:rsidR="00F040D3" w:rsidRDefault="00F040D3" w:rsidP="00F040D3">
      <w:pPr>
        <w:spacing w:line="288" w:lineRule="auto"/>
        <w:ind w:firstLineChars="200" w:firstLine="640"/>
        <w:jc w:val="left"/>
        <w:rPr>
          <w:rFonts w:ascii="宋体" w:hAnsi="宋体" w:cs="宋体"/>
          <w:kern w:val="0"/>
          <w:sz w:val="32"/>
          <w:szCs w:val="32"/>
        </w:rPr>
      </w:pPr>
      <w:r>
        <w:rPr>
          <w:rFonts w:ascii="宋体" w:hAnsi="宋体" w:cs="宋体" w:hint="eastAsia"/>
          <w:kern w:val="0"/>
          <w:sz w:val="32"/>
          <w:szCs w:val="32"/>
        </w:rPr>
        <w:t>七、一般公共预算财政拨款“三公”经费支出决算表</w:t>
      </w:r>
    </w:p>
    <w:p w:rsidR="00F040D3" w:rsidRDefault="00F040D3" w:rsidP="00F040D3">
      <w:pPr>
        <w:spacing w:line="288" w:lineRule="auto"/>
        <w:ind w:firstLineChars="200" w:firstLine="640"/>
        <w:jc w:val="left"/>
        <w:rPr>
          <w:rFonts w:ascii="宋体" w:hAnsi="宋体" w:cs="宋体"/>
          <w:kern w:val="0"/>
          <w:sz w:val="32"/>
          <w:szCs w:val="32"/>
        </w:rPr>
      </w:pPr>
      <w:r>
        <w:rPr>
          <w:rFonts w:ascii="宋体" w:hAnsi="宋体" w:cs="宋体" w:hint="eastAsia"/>
          <w:kern w:val="0"/>
          <w:sz w:val="32"/>
          <w:szCs w:val="32"/>
        </w:rPr>
        <w:t>八、政府性基金预算财政拨款收入支出决算表</w:t>
      </w:r>
    </w:p>
    <w:p w:rsidR="00F040D3" w:rsidRDefault="00F040D3" w:rsidP="00F040D3">
      <w:pPr>
        <w:spacing w:line="288" w:lineRule="auto"/>
        <w:ind w:firstLineChars="200" w:firstLine="723"/>
        <w:jc w:val="left"/>
        <w:outlineLvl w:val="0"/>
        <w:rPr>
          <w:rFonts w:ascii="宋体" w:hAnsi="宋体" w:cs="宋体"/>
          <w:b/>
          <w:sz w:val="32"/>
          <w:szCs w:val="32"/>
        </w:rPr>
      </w:pPr>
      <w:r>
        <w:rPr>
          <w:rFonts w:ascii="宋体" w:hAnsi="宋体" w:cs="宋体" w:hint="eastAsia"/>
          <w:b/>
          <w:sz w:val="36"/>
          <w:szCs w:val="36"/>
        </w:rPr>
        <w:t xml:space="preserve">第三部分 </w:t>
      </w:r>
      <w:bookmarkStart w:id="2" w:name="PO_dirDivNameYear2"/>
      <w:r>
        <w:rPr>
          <w:rFonts w:ascii="宋体" w:hAnsi="宋体" w:cs="宋体" w:hint="eastAsia"/>
          <w:b/>
          <w:sz w:val="36"/>
          <w:szCs w:val="36"/>
        </w:rPr>
        <w:t xml:space="preserve"> 广东粤剧院</w:t>
      </w:r>
      <w:r>
        <w:rPr>
          <w:rFonts w:ascii="宋体" w:hAnsi="宋体" w:cs="宋体"/>
          <w:b/>
          <w:sz w:val="36"/>
          <w:szCs w:val="36"/>
        </w:rPr>
        <w:t>201</w:t>
      </w:r>
      <w:bookmarkEnd w:id="2"/>
      <w:r w:rsidR="00F801F0">
        <w:rPr>
          <w:rFonts w:ascii="宋体" w:hAnsi="宋体" w:cs="宋体" w:hint="eastAsia"/>
          <w:b/>
          <w:sz w:val="36"/>
          <w:szCs w:val="36"/>
        </w:rPr>
        <w:t>9</w:t>
      </w:r>
      <w:r>
        <w:rPr>
          <w:rFonts w:ascii="宋体" w:hAnsi="宋体" w:cs="宋体" w:hint="eastAsia"/>
          <w:b/>
          <w:sz w:val="36"/>
          <w:szCs w:val="36"/>
        </w:rPr>
        <w:t>年部门决算情况说明</w:t>
      </w:r>
    </w:p>
    <w:p w:rsidR="00F040D3" w:rsidRDefault="00F040D3" w:rsidP="00F040D3">
      <w:pPr>
        <w:numPr>
          <w:ilvl w:val="0"/>
          <w:numId w:val="5"/>
        </w:numPr>
        <w:spacing w:line="288" w:lineRule="auto"/>
        <w:ind w:firstLineChars="200" w:firstLine="723"/>
        <w:jc w:val="left"/>
        <w:rPr>
          <w:rFonts w:ascii="宋体" w:hAnsi="宋体" w:cs="宋体"/>
          <w:b/>
          <w:sz w:val="36"/>
          <w:szCs w:val="36"/>
        </w:rPr>
        <w:sectPr w:rsidR="00F040D3">
          <w:footerReference w:type="even" r:id="rId9"/>
          <w:footerReference w:type="default" r:id="rId10"/>
          <w:pgSz w:w="11906" w:h="16838"/>
          <w:pgMar w:top="1440" w:right="1531" w:bottom="1440" w:left="1531" w:header="851" w:footer="992" w:gutter="0"/>
          <w:cols w:space="720"/>
          <w:docGrid w:type="lines" w:linePitch="312"/>
        </w:sectPr>
      </w:pPr>
      <w:r>
        <w:rPr>
          <w:rFonts w:ascii="宋体" w:hAnsi="宋体" w:cs="宋体" w:hint="eastAsia"/>
          <w:b/>
          <w:sz w:val="36"/>
          <w:szCs w:val="36"/>
        </w:rPr>
        <w:t xml:space="preserve"> 名词解释</w:t>
      </w:r>
    </w:p>
    <w:p w:rsidR="00F040D3" w:rsidRPr="00F040D3" w:rsidRDefault="00F040D3" w:rsidP="00F040D3">
      <w:pPr>
        <w:pStyle w:val="a7"/>
        <w:numPr>
          <w:ilvl w:val="0"/>
          <w:numId w:val="5"/>
        </w:numPr>
        <w:spacing w:line="288" w:lineRule="auto"/>
        <w:ind w:firstLineChars="0"/>
        <w:jc w:val="center"/>
        <w:rPr>
          <w:rFonts w:ascii="宋体" w:hAnsi="宋体" w:cs="宋体"/>
          <w:b/>
          <w:sz w:val="36"/>
          <w:szCs w:val="36"/>
        </w:rPr>
      </w:pPr>
      <w:r w:rsidRPr="00F040D3">
        <w:rPr>
          <w:rFonts w:ascii="宋体" w:hAnsi="宋体" w:cs="宋体" w:hint="eastAsia"/>
          <w:b/>
          <w:sz w:val="36"/>
          <w:szCs w:val="36"/>
        </w:rPr>
        <w:lastRenderedPageBreak/>
        <w:t xml:space="preserve">第一部分 </w:t>
      </w:r>
      <w:bookmarkStart w:id="3" w:name="PO_part1DivName1"/>
      <w:r w:rsidRPr="00F040D3">
        <w:rPr>
          <w:rFonts w:ascii="宋体" w:hAnsi="宋体" w:cs="宋体" w:hint="eastAsia"/>
          <w:b/>
          <w:sz w:val="36"/>
          <w:szCs w:val="36"/>
        </w:rPr>
        <w:t xml:space="preserve"> </w:t>
      </w:r>
      <w:bookmarkEnd w:id="3"/>
      <w:r>
        <w:rPr>
          <w:rFonts w:ascii="宋体" w:hAnsi="宋体" w:cs="宋体" w:hint="eastAsia"/>
          <w:b/>
          <w:sz w:val="36"/>
          <w:szCs w:val="36"/>
        </w:rPr>
        <w:t>广东粤剧院</w:t>
      </w:r>
      <w:r w:rsidRPr="00F040D3">
        <w:rPr>
          <w:rFonts w:ascii="宋体" w:hAnsi="宋体" w:cs="宋体" w:hint="eastAsia"/>
          <w:b/>
          <w:sz w:val="36"/>
          <w:szCs w:val="36"/>
        </w:rPr>
        <w:t>概况</w:t>
      </w:r>
    </w:p>
    <w:p w:rsidR="00156627" w:rsidRPr="00F040D3" w:rsidRDefault="00F040D3" w:rsidP="00F040D3">
      <w:pPr>
        <w:widowControl/>
        <w:numPr>
          <w:ilvl w:val="0"/>
          <w:numId w:val="2"/>
        </w:numPr>
        <w:shd w:val="clear" w:color="auto" w:fill="FFFFFF"/>
        <w:spacing w:line="480" w:lineRule="auto"/>
        <w:jc w:val="left"/>
        <w:rPr>
          <w:rFonts w:asciiTheme="minorEastAsia" w:eastAsiaTheme="minorEastAsia" w:hAnsiTheme="minorEastAsia" w:cs="Times"/>
          <w:b/>
          <w:bCs/>
          <w:kern w:val="0"/>
          <w:sz w:val="32"/>
          <w:szCs w:val="32"/>
        </w:rPr>
      </w:pPr>
      <w:r w:rsidRPr="00F040D3">
        <w:rPr>
          <w:rFonts w:asciiTheme="minorEastAsia" w:eastAsiaTheme="minorEastAsia" w:hAnsiTheme="minorEastAsia" w:cs="Times" w:hint="eastAsia"/>
          <w:b/>
          <w:bCs/>
          <w:kern w:val="0"/>
          <w:sz w:val="32"/>
          <w:szCs w:val="32"/>
        </w:rPr>
        <w:t>部门主要职责</w:t>
      </w:r>
    </w:p>
    <w:p w:rsidR="00156627" w:rsidRPr="00F040D3" w:rsidRDefault="00E40584">
      <w:pPr>
        <w:widowControl/>
        <w:shd w:val="clear" w:color="auto" w:fill="FFFFFF"/>
        <w:spacing w:line="480" w:lineRule="auto"/>
        <w:ind w:firstLineChars="200" w:firstLine="640"/>
        <w:jc w:val="left"/>
        <w:rPr>
          <w:rFonts w:asciiTheme="minorEastAsia" w:eastAsiaTheme="minorEastAsia" w:hAnsiTheme="minorEastAsia" w:cs="Times"/>
          <w:kern w:val="0"/>
          <w:sz w:val="32"/>
          <w:szCs w:val="32"/>
        </w:rPr>
      </w:pPr>
      <w:r w:rsidRPr="00F040D3">
        <w:rPr>
          <w:rFonts w:asciiTheme="minorEastAsia" w:eastAsiaTheme="minorEastAsia" w:hAnsiTheme="minorEastAsia" w:cs="Times" w:hint="eastAsia"/>
          <w:kern w:val="0"/>
          <w:sz w:val="32"/>
          <w:szCs w:val="32"/>
        </w:rPr>
        <w:t>广东粤剧院是文化厅下属公益二类事业单位，主要职责为承担粤剧表演、创作、研究、推动粤剧艺术发展。</w:t>
      </w:r>
    </w:p>
    <w:p w:rsidR="00F040D3" w:rsidRPr="00F040D3" w:rsidRDefault="00F040D3" w:rsidP="00F040D3">
      <w:pPr>
        <w:numPr>
          <w:ilvl w:val="0"/>
          <w:numId w:val="6"/>
        </w:numPr>
        <w:spacing w:line="288" w:lineRule="auto"/>
        <w:jc w:val="left"/>
        <w:rPr>
          <w:rFonts w:asciiTheme="minorEastAsia" w:eastAsiaTheme="minorEastAsia" w:hAnsiTheme="minorEastAsia" w:cs="宋体"/>
          <w:b/>
          <w:bCs/>
          <w:sz w:val="32"/>
          <w:szCs w:val="32"/>
        </w:rPr>
      </w:pPr>
      <w:r w:rsidRPr="00F040D3">
        <w:rPr>
          <w:rFonts w:asciiTheme="minorEastAsia" w:eastAsiaTheme="minorEastAsia" w:hAnsiTheme="minorEastAsia" w:cs="宋体" w:hint="eastAsia"/>
          <w:b/>
          <w:bCs/>
          <w:sz w:val="32"/>
          <w:szCs w:val="32"/>
        </w:rPr>
        <w:t>部门决算单位构成</w:t>
      </w:r>
    </w:p>
    <w:p w:rsidR="00156627" w:rsidRPr="00F040D3" w:rsidRDefault="00F040D3">
      <w:pPr>
        <w:widowControl/>
        <w:shd w:val="clear" w:color="auto" w:fill="FFFFFF"/>
        <w:spacing w:line="480" w:lineRule="auto"/>
        <w:ind w:firstLineChars="200" w:firstLine="640"/>
        <w:jc w:val="left"/>
        <w:rPr>
          <w:rFonts w:asciiTheme="minorEastAsia" w:eastAsiaTheme="minorEastAsia" w:hAnsiTheme="minorEastAsia" w:cs="Times"/>
          <w:kern w:val="0"/>
          <w:sz w:val="32"/>
          <w:szCs w:val="32"/>
        </w:rPr>
      </w:pPr>
      <w:r w:rsidRPr="00F040D3">
        <w:rPr>
          <w:rFonts w:asciiTheme="minorEastAsia" w:eastAsiaTheme="minorEastAsia" w:hAnsiTheme="minorEastAsia" w:cs="Times" w:hint="eastAsia"/>
          <w:kern w:val="0"/>
          <w:sz w:val="32"/>
          <w:szCs w:val="32"/>
        </w:rPr>
        <w:t>我部门没有下属单位，按照部门决算编报要求，单独编制本部门决算。</w:t>
      </w: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2D0E22" w:rsidRDefault="002D0E22" w:rsidP="00F73058">
      <w:pPr>
        <w:jc w:val="left"/>
        <w:rPr>
          <w:rFonts w:ascii="仿宋" w:eastAsia="仿宋" w:hAnsi="仿宋"/>
          <w:sz w:val="32"/>
          <w:szCs w:val="32"/>
        </w:rPr>
        <w:sectPr w:rsidR="002D0E22" w:rsidSect="00156627">
          <w:pgSz w:w="11906" w:h="16838"/>
          <w:pgMar w:top="1440" w:right="1800" w:bottom="1440" w:left="1800" w:header="851" w:footer="992" w:gutter="0"/>
          <w:cols w:space="425"/>
          <w:docGrid w:type="lines" w:linePitch="312"/>
        </w:sectPr>
      </w:pPr>
    </w:p>
    <w:p w:rsidR="002D0E22" w:rsidRDefault="002D0E22" w:rsidP="002D0E22">
      <w:pPr>
        <w:spacing w:line="288" w:lineRule="auto"/>
        <w:ind w:firstLineChars="200" w:firstLine="723"/>
        <w:jc w:val="center"/>
        <w:outlineLvl w:val="0"/>
        <w:rPr>
          <w:rFonts w:ascii="宋体" w:hAnsi="宋体" w:cs="宋体"/>
          <w:b/>
          <w:sz w:val="36"/>
          <w:szCs w:val="36"/>
        </w:rPr>
      </w:pPr>
      <w:r>
        <w:rPr>
          <w:rFonts w:ascii="宋体" w:hAnsi="宋体" w:cs="宋体" w:hint="eastAsia"/>
          <w:b/>
          <w:sz w:val="36"/>
          <w:szCs w:val="36"/>
        </w:rPr>
        <w:lastRenderedPageBreak/>
        <w:t xml:space="preserve">第二部分 </w:t>
      </w:r>
      <w:bookmarkStart w:id="4" w:name="PO_part2DivNameYear1"/>
      <w:r>
        <w:rPr>
          <w:rFonts w:ascii="宋体" w:hAnsi="宋体" w:cs="宋体" w:hint="eastAsia"/>
          <w:b/>
          <w:sz w:val="36"/>
          <w:szCs w:val="36"/>
        </w:rPr>
        <w:t xml:space="preserve"> 广东粤剧院</w:t>
      </w:r>
      <w:r>
        <w:rPr>
          <w:rFonts w:ascii="宋体" w:hAnsi="宋体" w:cs="宋体"/>
          <w:b/>
          <w:sz w:val="36"/>
          <w:szCs w:val="36"/>
        </w:rPr>
        <w:t>201</w:t>
      </w:r>
      <w:r w:rsidR="00CA4089">
        <w:rPr>
          <w:rFonts w:ascii="宋体" w:hAnsi="宋体" w:cs="宋体" w:hint="eastAsia"/>
          <w:b/>
          <w:sz w:val="36"/>
          <w:szCs w:val="36"/>
        </w:rPr>
        <w:t>9</w:t>
      </w:r>
      <w:r>
        <w:rPr>
          <w:rFonts w:ascii="宋体" w:hAnsi="宋体" w:cs="宋体" w:hint="eastAsia"/>
          <w:b/>
          <w:sz w:val="11"/>
          <w:szCs w:val="11"/>
        </w:rPr>
        <w:t xml:space="preserve"> </w:t>
      </w:r>
      <w:bookmarkEnd w:id="4"/>
      <w:r>
        <w:rPr>
          <w:rFonts w:ascii="宋体" w:hAnsi="宋体" w:cs="宋体" w:hint="eastAsia"/>
          <w:b/>
          <w:sz w:val="36"/>
          <w:szCs w:val="36"/>
        </w:rPr>
        <w:t>年部门决算表</w:t>
      </w:r>
    </w:p>
    <w:tbl>
      <w:tblPr>
        <w:tblW w:w="13552" w:type="dxa"/>
        <w:tblInd w:w="83" w:type="dxa"/>
        <w:tblLook w:val="04A0"/>
      </w:tblPr>
      <w:tblGrid>
        <w:gridCol w:w="4200"/>
        <w:gridCol w:w="580"/>
        <w:gridCol w:w="1766"/>
        <w:gridCol w:w="4200"/>
        <w:gridCol w:w="580"/>
        <w:gridCol w:w="2226"/>
      </w:tblGrid>
      <w:tr w:rsidR="00410295" w:rsidRPr="00410295" w:rsidTr="00410295">
        <w:trPr>
          <w:trHeight w:val="255"/>
          <w:tblHeader/>
        </w:trPr>
        <w:tc>
          <w:tcPr>
            <w:tcW w:w="4200"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580"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1766"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4200"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580"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2226" w:type="dxa"/>
            <w:tcBorders>
              <w:top w:val="nil"/>
              <w:left w:val="nil"/>
              <w:bottom w:val="nil"/>
              <w:right w:val="nil"/>
            </w:tcBorders>
            <w:shd w:val="clear" w:color="auto" w:fill="auto"/>
            <w:noWrap/>
            <w:vAlign w:val="bottom"/>
            <w:hideMark/>
          </w:tcPr>
          <w:p w:rsidR="00410295" w:rsidRPr="00410295" w:rsidRDefault="00410295" w:rsidP="00410295">
            <w:pPr>
              <w:widowControl/>
              <w:jc w:val="right"/>
              <w:rPr>
                <w:rFonts w:ascii="Arial" w:hAnsi="Arial" w:cs="Arial"/>
                <w:kern w:val="0"/>
                <w:sz w:val="20"/>
              </w:rPr>
            </w:pPr>
            <w:r w:rsidRPr="00410295">
              <w:rPr>
                <w:rFonts w:ascii="宋体" w:hAnsi="宋体" w:cs="Arial" w:hint="eastAsia"/>
                <w:kern w:val="0"/>
                <w:sz w:val="20"/>
              </w:rPr>
              <w:t>表</w:t>
            </w:r>
            <w:r w:rsidRPr="00410295">
              <w:rPr>
                <w:rFonts w:ascii="Arial" w:hAnsi="Arial" w:cs="Arial"/>
                <w:kern w:val="0"/>
                <w:sz w:val="20"/>
              </w:rPr>
              <w:t>1</w:t>
            </w:r>
          </w:p>
        </w:tc>
      </w:tr>
      <w:tr w:rsidR="00410295" w:rsidRPr="00410295" w:rsidTr="00410295">
        <w:trPr>
          <w:trHeight w:val="375"/>
          <w:tblHeader/>
        </w:trPr>
        <w:tc>
          <w:tcPr>
            <w:tcW w:w="13552" w:type="dxa"/>
            <w:gridSpan w:val="6"/>
            <w:tcBorders>
              <w:top w:val="nil"/>
              <w:left w:val="nil"/>
              <w:bottom w:val="nil"/>
              <w:right w:val="nil"/>
            </w:tcBorders>
            <w:shd w:val="clear" w:color="auto" w:fill="auto"/>
            <w:noWrap/>
            <w:vAlign w:val="center"/>
            <w:hideMark/>
          </w:tcPr>
          <w:p w:rsidR="00410295" w:rsidRPr="00410295" w:rsidRDefault="00410295" w:rsidP="00410295">
            <w:pPr>
              <w:widowControl/>
              <w:jc w:val="center"/>
              <w:rPr>
                <w:rFonts w:ascii="黑体" w:eastAsia="黑体" w:hAnsi="黑体" w:cs="Arial"/>
                <w:kern w:val="0"/>
                <w:sz w:val="30"/>
                <w:szCs w:val="30"/>
              </w:rPr>
            </w:pPr>
            <w:r w:rsidRPr="00410295">
              <w:rPr>
                <w:rFonts w:ascii="黑体" w:eastAsia="黑体" w:hAnsi="黑体" w:cs="Arial" w:hint="eastAsia"/>
                <w:kern w:val="0"/>
                <w:sz w:val="30"/>
                <w:szCs w:val="30"/>
              </w:rPr>
              <w:t>收入支出决算总表</w:t>
            </w:r>
          </w:p>
        </w:tc>
      </w:tr>
      <w:tr w:rsidR="00410295" w:rsidRPr="00410295" w:rsidTr="00410295">
        <w:trPr>
          <w:trHeight w:val="270"/>
          <w:tblHeader/>
        </w:trPr>
        <w:tc>
          <w:tcPr>
            <w:tcW w:w="4200"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580"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1766"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4200"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580"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2226" w:type="dxa"/>
            <w:tcBorders>
              <w:top w:val="nil"/>
              <w:left w:val="nil"/>
              <w:bottom w:val="nil"/>
              <w:right w:val="nil"/>
            </w:tcBorders>
            <w:shd w:val="clear" w:color="auto" w:fill="auto"/>
            <w:noWrap/>
            <w:vAlign w:val="center"/>
            <w:hideMark/>
          </w:tcPr>
          <w:p w:rsidR="00410295" w:rsidRPr="00410295" w:rsidRDefault="00410295" w:rsidP="00410295">
            <w:pPr>
              <w:widowControl/>
              <w:jc w:val="right"/>
              <w:rPr>
                <w:rFonts w:ascii="宋体" w:hAnsi="宋体" w:cs="Arial"/>
                <w:kern w:val="0"/>
                <w:sz w:val="22"/>
                <w:szCs w:val="22"/>
              </w:rPr>
            </w:pPr>
          </w:p>
        </w:tc>
      </w:tr>
      <w:tr w:rsidR="00410295" w:rsidRPr="00410295" w:rsidTr="00410295">
        <w:trPr>
          <w:trHeight w:val="270"/>
          <w:tblHeader/>
        </w:trPr>
        <w:tc>
          <w:tcPr>
            <w:tcW w:w="4200" w:type="dxa"/>
            <w:tcBorders>
              <w:top w:val="nil"/>
              <w:left w:val="nil"/>
              <w:bottom w:val="single" w:sz="4" w:space="0" w:color="808080"/>
              <w:right w:val="nil"/>
            </w:tcBorders>
            <w:shd w:val="clear" w:color="auto" w:fill="auto"/>
            <w:noWrap/>
            <w:vAlign w:val="center"/>
            <w:hideMark/>
          </w:tcPr>
          <w:p w:rsidR="00410295" w:rsidRPr="00410295" w:rsidRDefault="00410295" w:rsidP="00410295">
            <w:pPr>
              <w:widowControl/>
              <w:jc w:val="left"/>
              <w:rPr>
                <w:rFonts w:ascii="宋体" w:hAnsi="宋体" w:cs="Arial"/>
                <w:kern w:val="0"/>
                <w:sz w:val="22"/>
                <w:szCs w:val="22"/>
              </w:rPr>
            </w:pPr>
            <w:r w:rsidRPr="00410295">
              <w:rPr>
                <w:rFonts w:ascii="宋体" w:hAnsi="宋体" w:cs="Arial" w:hint="eastAsia"/>
                <w:kern w:val="0"/>
                <w:sz w:val="22"/>
                <w:szCs w:val="22"/>
              </w:rPr>
              <w:t>部门：广东粤剧院</w:t>
            </w:r>
          </w:p>
        </w:tc>
        <w:tc>
          <w:tcPr>
            <w:tcW w:w="580" w:type="dxa"/>
            <w:tcBorders>
              <w:top w:val="nil"/>
              <w:left w:val="nil"/>
              <w:bottom w:val="single" w:sz="4" w:space="0" w:color="808080"/>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r w:rsidRPr="00410295">
              <w:rPr>
                <w:rFonts w:ascii="宋体" w:hAnsi="宋体" w:cs="Arial" w:hint="eastAsia"/>
                <w:kern w:val="0"/>
                <w:sz w:val="18"/>
                <w:szCs w:val="18"/>
              </w:rPr>
              <w:t xml:space="preserve">　</w:t>
            </w:r>
          </w:p>
        </w:tc>
        <w:tc>
          <w:tcPr>
            <w:tcW w:w="1766" w:type="dxa"/>
            <w:tcBorders>
              <w:top w:val="nil"/>
              <w:left w:val="nil"/>
              <w:bottom w:val="single" w:sz="4" w:space="0" w:color="808080"/>
              <w:right w:val="nil"/>
            </w:tcBorders>
            <w:shd w:val="clear" w:color="auto" w:fill="auto"/>
            <w:noWrap/>
            <w:vAlign w:val="center"/>
            <w:hideMark/>
          </w:tcPr>
          <w:p w:rsidR="00410295" w:rsidRPr="00410295" w:rsidRDefault="00410295" w:rsidP="00410295">
            <w:pPr>
              <w:widowControl/>
              <w:jc w:val="center"/>
              <w:rPr>
                <w:rFonts w:ascii="宋体" w:hAnsi="宋体" w:cs="Arial"/>
                <w:kern w:val="0"/>
                <w:sz w:val="24"/>
                <w:szCs w:val="24"/>
              </w:rPr>
            </w:pPr>
            <w:r w:rsidRPr="00410295">
              <w:rPr>
                <w:rFonts w:ascii="宋体" w:hAnsi="宋体" w:cs="Arial" w:hint="eastAsia"/>
                <w:kern w:val="0"/>
                <w:sz w:val="24"/>
                <w:szCs w:val="24"/>
              </w:rPr>
              <w:t xml:space="preserve">　</w:t>
            </w:r>
          </w:p>
        </w:tc>
        <w:tc>
          <w:tcPr>
            <w:tcW w:w="4200" w:type="dxa"/>
            <w:tcBorders>
              <w:top w:val="nil"/>
              <w:left w:val="nil"/>
              <w:bottom w:val="single" w:sz="4" w:space="0" w:color="808080"/>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r w:rsidRPr="00410295">
              <w:rPr>
                <w:rFonts w:ascii="宋体" w:hAnsi="宋体" w:cs="Arial" w:hint="eastAsia"/>
                <w:kern w:val="0"/>
                <w:sz w:val="18"/>
                <w:szCs w:val="18"/>
              </w:rPr>
              <w:t xml:space="preserve">　</w:t>
            </w:r>
          </w:p>
        </w:tc>
        <w:tc>
          <w:tcPr>
            <w:tcW w:w="580" w:type="dxa"/>
            <w:tcBorders>
              <w:top w:val="nil"/>
              <w:left w:val="nil"/>
              <w:bottom w:val="single" w:sz="4" w:space="0" w:color="808080"/>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r w:rsidRPr="00410295">
              <w:rPr>
                <w:rFonts w:ascii="宋体" w:hAnsi="宋体" w:cs="Arial" w:hint="eastAsia"/>
                <w:kern w:val="0"/>
                <w:sz w:val="18"/>
                <w:szCs w:val="18"/>
              </w:rPr>
              <w:t xml:space="preserve">　</w:t>
            </w:r>
          </w:p>
        </w:tc>
        <w:tc>
          <w:tcPr>
            <w:tcW w:w="2226" w:type="dxa"/>
            <w:tcBorders>
              <w:top w:val="nil"/>
              <w:left w:val="nil"/>
              <w:bottom w:val="single" w:sz="4" w:space="0" w:color="808080"/>
              <w:right w:val="nil"/>
            </w:tcBorders>
            <w:shd w:val="clear" w:color="auto" w:fill="auto"/>
            <w:noWrap/>
            <w:vAlign w:val="center"/>
            <w:hideMark/>
          </w:tcPr>
          <w:p w:rsidR="00410295" w:rsidRPr="00410295" w:rsidRDefault="00410295" w:rsidP="00410295">
            <w:pPr>
              <w:widowControl/>
              <w:jc w:val="right"/>
              <w:rPr>
                <w:rFonts w:ascii="宋体" w:hAnsi="宋体" w:cs="Arial"/>
                <w:kern w:val="0"/>
                <w:sz w:val="22"/>
                <w:szCs w:val="22"/>
              </w:rPr>
            </w:pPr>
            <w:r w:rsidRPr="00410295">
              <w:rPr>
                <w:rFonts w:ascii="宋体" w:hAnsi="宋体" w:cs="Arial" w:hint="eastAsia"/>
                <w:kern w:val="0"/>
                <w:sz w:val="22"/>
                <w:szCs w:val="22"/>
              </w:rPr>
              <w:t>金额单位：万元</w:t>
            </w:r>
          </w:p>
        </w:tc>
      </w:tr>
      <w:tr w:rsidR="00410295" w:rsidRPr="00410295" w:rsidTr="00410295">
        <w:trPr>
          <w:trHeight w:val="300"/>
          <w:tblHeader/>
        </w:trPr>
        <w:tc>
          <w:tcPr>
            <w:tcW w:w="6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收入</w:t>
            </w:r>
          </w:p>
        </w:tc>
        <w:tc>
          <w:tcPr>
            <w:tcW w:w="7006" w:type="dxa"/>
            <w:gridSpan w:val="3"/>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支出</w:t>
            </w:r>
          </w:p>
        </w:tc>
      </w:tr>
      <w:tr w:rsidR="00410295" w:rsidRPr="00410295" w:rsidTr="00410295">
        <w:trPr>
          <w:trHeight w:val="300"/>
          <w:tblHeader/>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项目</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行次</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金额</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项目</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行次</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金额</w:t>
            </w:r>
          </w:p>
        </w:tc>
      </w:tr>
      <w:tr w:rsidR="00410295" w:rsidRPr="00410295" w:rsidTr="00410295">
        <w:trPr>
          <w:trHeight w:val="300"/>
          <w:tblHeader/>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 xml:space="preserve">　</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1</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 xml:space="preserve">　</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2</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一、一般公共预算财政拨款收入</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1</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10,379.18</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一、一般公共服务支出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29</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300.00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二、政府性基金预算财政拨款收入</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2</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二、外交支出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30</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三、上级补助收入</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3</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三、国防支出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31</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四、事业收入</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4</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1,302.15</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四、公共安全支出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32</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五、经营收入</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5</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五、教育支出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33</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六、附属单位上缴收入</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6</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六、科学技术支出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34</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七、其他收入</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7</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515.72</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七、文化旅游体育与传媒支出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35</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10,300.27</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8</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八、社会保障和就业支出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36</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1,086.48</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9</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九、卫生健康支出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37</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8.00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10</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十、节能环保支出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38</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11</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十一、城乡社区支出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39</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12</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十二、农林水支出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40</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13</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十三、交通运输支出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41</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14</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十四、资源勘探信息等支出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42</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15</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十五、商业服务业等支出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43</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lastRenderedPageBreak/>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16</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十六、金融支出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44</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17</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十七、援助其他地区支出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45</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18</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十八、自然资源海洋气象等支出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46</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19</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十九、住房保障支出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47</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20</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二十、粮油物资储备支出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48</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21</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二十一、灾害防治及应急管理支出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49</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22</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二十二、其他支出</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50</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23</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51</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b/>
                <w:bCs/>
                <w:kern w:val="0"/>
                <w:sz w:val="20"/>
              </w:rPr>
            </w:pPr>
            <w:r w:rsidRPr="00410295">
              <w:rPr>
                <w:rFonts w:ascii="宋体" w:hAnsi="宋体" w:cs="Arial" w:hint="eastAsia"/>
                <w:b/>
                <w:bCs/>
                <w:kern w:val="0"/>
                <w:sz w:val="20"/>
              </w:rPr>
              <w:t>本年收入合计</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24</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12,197.05</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b/>
                <w:bCs/>
                <w:kern w:val="0"/>
                <w:sz w:val="20"/>
              </w:rPr>
            </w:pPr>
            <w:r w:rsidRPr="00410295">
              <w:rPr>
                <w:rFonts w:ascii="宋体" w:hAnsi="宋体" w:cs="Arial" w:hint="eastAsia"/>
                <w:b/>
                <w:bCs/>
                <w:kern w:val="0"/>
                <w:sz w:val="20"/>
              </w:rPr>
              <w:t>本年支出合计</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52</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11,694.75</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用事业基金弥补收支差额</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25</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182.84</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结余分配</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53</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年初结转和结余</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26</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1,491.07</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年末结转和结余</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54</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2,176.22</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27</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55</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w:t>
            </w:r>
          </w:p>
        </w:tc>
      </w:tr>
      <w:tr w:rsidR="00410295" w:rsidRPr="00410295" w:rsidTr="00410295">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b/>
                <w:bCs/>
                <w:kern w:val="0"/>
                <w:sz w:val="20"/>
              </w:rPr>
            </w:pPr>
            <w:r w:rsidRPr="00410295">
              <w:rPr>
                <w:rFonts w:ascii="宋体" w:hAnsi="宋体" w:cs="Arial" w:hint="eastAsia"/>
                <w:b/>
                <w:bCs/>
                <w:kern w:val="0"/>
                <w:sz w:val="20"/>
              </w:rPr>
              <w:t>总计</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28</w:t>
            </w:r>
          </w:p>
        </w:tc>
        <w:tc>
          <w:tcPr>
            <w:tcW w:w="176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13,870.97</w:t>
            </w:r>
          </w:p>
        </w:tc>
        <w:tc>
          <w:tcPr>
            <w:tcW w:w="420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b/>
                <w:bCs/>
                <w:kern w:val="0"/>
                <w:sz w:val="20"/>
              </w:rPr>
            </w:pPr>
            <w:r w:rsidRPr="00410295">
              <w:rPr>
                <w:rFonts w:ascii="宋体" w:hAnsi="宋体" w:cs="Arial" w:hint="eastAsia"/>
                <w:b/>
                <w:bCs/>
                <w:kern w:val="0"/>
                <w:sz w:val="20"/>
              </w:rPr>
              <w:t>总计</w:t>
            </w:r>
          </w:p>
        </w:tc>
        <w:tc>
          <w:tcPr>
            <w:tcW w:w="58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56</w:t>
            </w:r>
          </w:p>
        </w:tc>
        <w:tc>
          <w:tcPr>
            <w:tcW w:w="222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13,870.97</w:t>
            </w:r>
          </w:p>
        </w:tc>
      </w:tr>
    </w:tbl>
    <w:p w:rsidR="00CA4089" w:rsidRDefault="00CA4089" w:rsidP="00F73058">
      <w:pPr>
        <w:jc w:val="left"/>
        <w:rPr>
          <w:rFonts w:ascii="宋体" w:hAnsi="宋体" w:cs="宋体"/>
          <w:szCs w:val="21"/>
        </w:rPr>
      </w:pPr>
    </w:p>
    <w:p w:rsidR="00F040D3" w:rsidRDefault="001B29BA" w:rsidP="00F73058">
      <w:pPr>
        <w:jc w:val="left"/>
        <w:rPr>
          <w:rFonts w:ascii="仿宋" w:eastAsia="仿宋" w:hAnsi="仿宋"/>
          <w:sz w:val="32"/>
          <w:szCs w:val="32"/>
        </w:rPr>
      </w:pPr>
      <w:r>
        <w:rPr>
          <w:rFonts w:ascii="宋体" w:hAnsi="宋体" w:cs="宋体" w:hint="eastAsia"/>
          <w:szCs w:val="21"/>
        </w:rPr>
        <w:t>注：本表反映部门本年度的总收支和年末结转情况。</w:t>
      </w:r>
    </w:p>
    <w:p w:rsidR="00F040D3" w:rsidRDefault="00F040D3" w:rsidP="00F73058">
      <w:pPr>
        <w:jc w:val="left"/>
        <w:rPr>
          <w:rFonts w:ascii="仿宋" w:eastAsia="仿宋" w:hAnsi="仿宋"/>
          <w:sz w:val="32"/>
          <w:szCs w:val="32"/>
        </w:rPr>
      </w:pPr>
    </w:p>
    <w:tbl>
      <w:tblPr>
        <w:tblW w:w="14200" w:type="dxa"/>
        <w:tblInd w:w="83" w:type="dxa"/>
        <w:tblLook w:val="04A0"/>
      </w:tblPr>
      <w:tblGrid>
        <w:gridCol w:w="416"/>
        <w:gridCol w:w="416"/>
        <w:gridCol w:w="416"/>
        <w:gridCol w:w="3030"/>
        <w:gridCol w:w="1559"/>
        <w:gridCol w:w="1559"/>
        <w:gridCol w:w="1418"/>
        <w:gridCol w:w="1276"/>
        <w:gridCol w:w="1417"/>
        <w:gridCol w:w="1418"/>
        <w:gridCol w:w="1275"/>
      </w:tblGrid>
      <w:tr w:rsidR="00410295" w:rsidRPr="00410295" w:rsidTr="00410295">
        <w:trPr>
          <w:trHeight w:val="270"/>
          <w:tblHeader/>
        </w:trPr>
        <w:tc>
          <w:tcPr>
            <w:tcW w:w="416"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416"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416"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3030"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1559"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1559"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1418"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1276"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1417"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1418" w:type="dxa"/>
            <w:tcBorders>
              <w:top w:val="nil"/>
              <w:left w:val="nil"/>
              <w:bottom w:val="nil"/>
              <w:right w:val="nil"/>
            </w:tcBorders>
            <w:shd w:val="clear" w:color="auto" w:fill="auto"/>
            <w:noWrap/>
            <w:vAlign w:val="bottom"/>
            <w:hideMark/>
          </w:tcPr>
          <w:p w:rsidR="00410295" w:rsidRPr="00410295" w:rsidRDefault="00410295" w:rsidP="00410295">
            <w:pPr>
              <w:widowControl/>
              <w:jc w:val="left"/>
              <w:rPr>
                <w:rFonts w:ascii="Arial" w:hAnsi="Arial" w:cs="Arial"/>
                <w:kern w:val="0"/>
                <w:sz w:val="20"/>
              </w:rPr>
            </w:pPr>
          </w:p>
        </w:tc>
        <w:tc>
          <w:tcPr>
            <w:tcW w:w="1275" w:type="dxa"/>
            <w:tcBorders>
              <w:top w:val="nil"/>
              <w:left w:val="nil"/>
              <w:bottom w:val="nil"/>
              <w:right w:val="nil"/>
            </w:tcBorders>
            <w:shd w:val="clear" w:color="auto" w:fill="auto"/>
            <w:noWrap/>
            <w:vAlign w:val="center"/>
            <w:hideMark/>
          </w:tcPr>
          <w:p w:rsidR="00410295" w:rsidRPr="00410295" w:rsidRDefault="00410295" w:rsidP="00410295">
            <w:pPr>
              <w:widowControl/>
              <w:jc w:val="right"/>
              <w:rPr>
                <w:rFonts w:ascii="宋体" w:hAnsi="宋体" w:cs="Arial"/>
                <w:kern w:val="0"/>
                <w:sz w:val="22"/>
                <w:szCs w:val="22"/>
              </w:rPr>
            </w:pPr>
            <w:r w:rsidRPr="00410295">
              <w:rPr>
                <w:rFonts w:ascii="宋体" w:hAnsi="宋体" w:cs="Arial" w:hint="eastAsia"/>
                <w:kern w:val="0"/>
                <w:sz w:val="22"/>
                <w:szCs w:val="22"/>
              </w:rPr>
              <w:t>表2</w:t>
            </w:r>
          </w:p>
        </w:tc>
      </w:tr>
      <w:tr w:rsidR="00410295" w:rsidRPr="00410295" w:rsidTr="00410295">
        <w:trPr>
          <w:trHeight w:val="375"/>
          <w:tblHeader/>
        </w:trPr>
        <w:tc>
          <w:tcPr>
            <w:tcW w:w="14200" w:type="dxa"/>
            <w:gridSpan w:val="11"/>
            <w:tcBorders>
              <w:top w:val="nil"/>
              <w:left w:val="nil"/>
              <w:bottom w:val="nil"/>
              <w:right w:val="nil"/>
            </w:tcBorders>
            <w:shd w:val="clear" w:color="auto" w:fill="auto"/>
            <w:noWrap/>
            <w:vAlign w:val="center"/>
            <w:hideMark/>
          </w:tcPr>
          <w:p w:rsidR="00410295" w:rsidRPr="00410295" w:rsidRDefault="00410295" w:rsidP="00410295">
            <w:pPr>
              <w:widowControl/>
              <w:jc w:val="center"/>
              <w:rPr>
                <w:rFonts w:ascii="黑体" w:eastAsia="黑体" w:hAnsi="黑体" w:cs="Arial"/>
                <w:kern w:val="0"/>
                <w:sz w:val="30"/>
                <w:szCs w:val="30"/>
              </w:rPr>
            </w:pPr>
            <w:r w:rsidRPr="00410295">
              <w:rPr>
                <w:rFonts w:ascii="黑体" w:eastAsia="黑体" w:hAnsi="黑体" w:cs="Arial" w:hint="eastAsia"/>
                <w:kern w:val="0"/>
                <w:sz w:val="30"/>
                <w:szCs w:val="30"/>
              </w:rPr>
              <w:t>收入决算表</w:t>
            </w:r>
          </w:p>
        </w:tc>
      </w:tr>
      <w:tr w:rsidR="00410295" w:rsidRPr="00410295" w:rsidTr="00410295">
        <w:trPr>
          <w:trHeight w:val="270"/>
          <w:tblHeader/>
        </w:trPr>
        <w:tc>
          <w:tcPr>
            <w:tcW w:w="416"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416"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416"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3030"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1559"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1559"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1418"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1276"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1417"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1418" w:type="dxa"/>
            <w:tcBorders>
              <w:top w:val="nil"/>
              <w:left w:val="nil"/>
              <w:bottom w:val="nil"/>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p>
        </w:tc>
        <w:tc>
          <w:tcPr>
            <w:tcW w:w="1275" w:type="dxa"/>
            <w:tcBorders>
              <w:top w:val="nil"/>
              <w:left w:val="nil"/>
              <w:bottom w:val="nil"/>
              <w:right w:val="nil"/>
            </w:tcBorders>
            <w:shd w:val="clear" w:color="auto" w:fill="auto"/>
            <w:noWrap/>
            <w:vAlign w:val="center"/>
            <w:hideMark/>
          </w:tcPr>
          <w:p w:rsidR="00410295" w:rsidRPr="00410295" w:rsidRDefault="00410295" w:rsidP="00410295">
            <w:pPr>
              <w:widowControl/>
              <w:jc w:val="right"/>
              <w:rPr>
                <w:rFonts w:ascii="宋体" w:hAnsi="宋体" w:cs="Arial"/>
                <w:kern w:val="0"/>
                <w:sz w:val="22"/>
                <w:szCs w:val="22"/>
              </w:rPr>
            </w:pPr>
          </w:p>
        </w:tc>
      </w:tr>
      <w:tr w:rsidR="00410295" w:rsidRPr="00410295" w:rsidTr="00410295">
        <w:trPr>
          <w:trHeight w:val="270"/>
          <w:tblHeader/>
        </w:trPr>
        <w:tc>
          <w:tcPr>
            <w:tcW w:w="4278" w:type="dxa"/>
            <w:gridSpan w:val="4"/>
            <w:tcBorders>
              <w:top w:val="nil"/>
              <w:left w:val="nil"/>
              <w:bottom w:val="single" w:sz="4" w:space="0" w:color="808080"/>
              <w:right w:val="nil"/>
            </w:tcBorders>
            <w:shd w:val="clear" w:color="auto" w:fill="auto"/>
            <w:noWrap/>
            <w:vAlign w:val="center"/>
            <w:hideMark/>
          </w:tcPr>
          <w:p w:rsidR="00410295" w:rsidRPr="00410295" w:rsidRDefault="00410295" w:rsidP="00410295">
            <w:pPr>
              <w:widowControl/>
              <w:jc w:val="left"/>
              <w:rPr>
                <w:rFonts w:ascii="宋体" w:hAnsi="宋体" w:cs="Arial"/>
                <w:kern w:val="0"/>
                <w:sz w:val="22"/>
                <w:szCs w:val="22"/>
              </w:rPr>
            </w:pPr>
            <w:r w:rsidRPr="00410295">
              <w:rPr>
                <w:rFonts w:ascii="宋体" w:hAnsi="宋体" w:cs="Arial" w:hint="eastAsia"/>
                <w:kern w:val="0"/>
                <w:sz w:val="22"/>
                <w:szCs w:val="22"/>
              </w:rPr>
              <w:t>部门：广东粤剧院</w:t>
            </w:r>
          </w:p>
        </w:tc>
        <w:tc>
          <w:tcPr>
            <w:tcW w:w="1559" w:type="dxa"/>
            <w:tcBorders>
              <w:top w:val="nil"/>
              <w:left w:val="nil"/>
              <w:bottom w:val="single" w:sz="4" w:space="0" w:color="808080"/>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r w:rsidRPr="00410295">
              <w:rPr>
                <w:rFonts w:ascii="宋体" w:hAnsi="宋体" w:cs="Arial" w:hint="eastAsia"/>
                <w:kern w:val="0"/>
                <w:sz w:val="18"/>
                <w:szCs w:val="18"/>
              </w:rPr>
              <w:t xml:space="preserve">　</w:t>
            </w:r>
          </w:p>
        </w:tc>
        <w:tc>
          <w:tcPr>
            <w:tcW w:w="1559" w:type="dxa"/>
            <w:tcBorders>
              <w:top w:val="nil"/>
              <w:left w:val="nil"/>
              <w:bottom w:val="single" w:sz="4" w:space="0" w:color="808080"/>
              <w:right w:val="nil"/>
            </w:tcBorders>
            <w:shd w:val="clear" w:color="auto" w:fill="auto"/>
            <w:noWrap/>
            <w:vAlign w:val="center"/>
            <w:hideMark/>
          </w:tcPr>
          <w:p w:rsidR="00410295" w:rsidRPr="00410295" w:rsidRDefault="00410295" w:rsidP="00410295">
            <w:pPr>
              <w:widowControl/>
              <w:jc w:val="center"/>
              <w:rPr>
                <w:rFonts w:ascii="宋体" w:hAnsi="宋体" w:cs="Arial"/>
                <w:kern w:val="0"/>
                <w:sz w:val="22"/>
                <w:szCs w:val="22"/>
              </w:rPr>
            </w:pPr>
            <w:r w:rsidRPr="00410295">
              <w:rPr>
                <w:rFonts w:ascii="宋体" w:hAnsi="宋体" w:cs="Arial" w:hint="eastAsia"/>
                <w:kern w:val="0"/>
                <w:sz w:val="22"/>
                <w:szCs w:val="22"/>
              </w:rPr>
              <w:t xml:space="preserve">　</w:t>
            </w:r>
          </w:p>
        </w:tc>
        <w:tc>
          <w:tcPr>
            <w:tcW w:w="1418" w:type="dxa"/>
            <w:tcBorders>
              <w:top w:val="nil"/>
              <w:left w:val="nil"/>
              <w:bottom w:val="single" w:sz="4" w:space="0" w:color="808080"/>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r w:rsidRPr="00410295">
              <w:rPr>
                <w:rFonts w:ascii="宋体" w:hAnsi="宋体" w:cs="Arial" w:hint="eastAsia"/>
                <w:kern w:val="0"/>
                <w:sz w:val="18"/>
                <w:szCs w:val="18"/>
              </w:rPr>
              <w:t xml:space="preserve">　</w:t>
            </w:r>
          </w:p>
        </w:tc>
        <w:tc>
          <w:tcPr>
            <w:tcW w:w="1276" w:type="dxa"/>
            <w:tcBorders>
              <w:top w:val="nil"/>
              <w:left w:val="nil"/>
              <w:bottom w:val="single" w:sz="4" w:space="0" w:color="808080"/>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r w:rsidRPr="00410295">
              <w:rPr>
                <w:rFonts w:ascii="宋体" w:hAnsi="宋体" w:cs="Arial" w:hint="eastAsia"/>
                <w:kern w:val="0"/>
                <w:sz w:val="18"/>
                <w:szCs w:val="18"/>
              </w:rPr>
              <w:t xml:space="preserve">　</w:t>
            </w:r>
          </w:p>
        </w:tc>
        <w:tc>
          <w:tcPr>
            <w:tcW w:w="1417" w:type="dxa"/>
            <w:tcBorders>
              <w:top w:val="nil"/>
              <w:left w:val="nil"/>
              <w:bottom w:val="single" w:sz="4" w:space="0" w:color="808080"/>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r w:rsidRPr="00410295">
              <w:rPr>
                <w:rFonts w:ascii="宋体" w:hAnsi="宋体" w:cs="Arial" w:hint="eastAsia"/>
                <w:kern w:val="0"/>
                <w:sz w:val="18"/>
                <w:szCs w:val="18"/>
              </w:rPr>
              <w:t xml:space="preserve">　</w:t>
            </w:r>
          </w:p>
        </w:tc>
        <w:tc>
          <w:tcPr>
            <w:tcW w:w="2693" w:type="dxa"/>
            <w:gridSpan w:val="2"/>
            <w:tcBorders>
              <w:top w:val="nil"/>
              <w:left w:val="nil"/>
              <w:bottom w:val="single" w:sz="4" w:space="0" w:color="808080"/>
              <w:right w:val="nil"/>
            </w:tcBorders>
            <w:shd w:val="clear" w:color="auto" w:fill="auto"/>
            <w:noWrap/>
            <w:vAlign w:val="center"/>
            <w:hideMark/>
          </w:tcPr>
          <w:p w:rsidR="00410295" w:rsidRPr="00410295" w:rsidRDefault="00410295" w:rsidP="00410295">
            <w:pPr>
              <w:widowControl/>
              <w:jc w:val="left"/>
              <w:rPr>
                <w:rFonts w:ascii="宋体" w:hAnsi="宋体" w:cs="Arial"/>
                <w:kern w:val="0"/>
                <w:sz w:val="18"/>
                <w:szCs w:val="18"/>
              </w:rPr>
            </w:pPr>
            <w:r w:rsidRPr="00410295">
              <w:rPr>
                <w:rFonts w:ascii="宋体" w:hAnsi="宋体" w:cs="Arial" w:hint="eastAsia"/>
                <w:kern w:val="0"/>
                <w:sz w:val="18"/>
                <w:szCs w:val="18"/>
              </w:rPr>
              <w:t xml:space="preserve">　</w:t>
            </w:r>
          </w:p>
          <w:p w:rsidR="00410295" w:rsidRPr="00410295" w:rsidRDefault="00410295" w:rsidP="00410295">
            <w:pPr>
              <w:widowControl/>
              <w:jc w:val="right"/>
              <w:rPr>
                <w:rFonts w:ascii="宋体" w:hAnsi="宋体" w:cs="Arial"/>
                <w:kern w:val="0"/>
                <w:sz w:val="22"/>
                <w:szCs w:val="22"/>
              </w:rPr>
            </w:pPr>
            <w:r w:rsidRPr="00410295">
              <w:rPr>
                <w:rFonts w:ascii="宋体" w:hAnsi="宋体" w:cs="Arial" w:hint="eastAsia"/>
                <w:kern w:val="0"/>
                <w:sz w:val="22"/>
                <w:szCs w:val="22"/>
              </w:rPr>
              <w:t>金额单位：万元</w:t>
            </w:r>
          </w:p>
        </w:tc>
      </w:tr>
      <w:tr w:rsidR="00410295" w:rsidRPr="00410295" w:rsidTr="00410295">
        <w:trPr>
          <w:trHeight w:val="312"/>
          <w:tblHeader/>
        </w:trPr>
        <w:tc>
          <w:tcPr>
            <w:tcW w:w="1248"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科目编码</w:t>
            </w:r>
          </w:p>
        </w:tc>
        <w:tc>
          <w:tcPr>
            <w:tcW w:w="3030" w:type="dxa"/>
            <w:vMerge w:val="restart"/>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科目名称</w:t>
            </w:r>
          </w:p>
        </w:tc>
        <w:tc>
          <w:tcPr>
            <w:tcW w:w="1559" w:type="dxa"/>
            <w:vMerge w:val="restart"/>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本年收入合计</w:t>
            </w:r>
          </w:p>
        </w:tc>
        <w:tc>
          <w:tcPr>
            <w:tcW w:w="1559" w:type="dxa"/>
            <w:vMerge w:val="restart"/>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财政拨款收入</w:t>
            </w:r>
          </w:p>
        </w:tc>
        <w:tc>
          <w:tcPr>
            <w:tcW w:w="1418" w:type="dxa"/>
            <w:vMerge w:val="restart"/>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上级补助收入</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事业收入</w:t>
            </w:r>
          </w:p>
        </w:tc>
        <w:tc>
          <w:tcPr>
            <w:tcW w:w="1417" w:type="dxa"/>
            <w:vMerge w:val="restart"/>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经营收入</w:t>
            </w:r>
          </w:p>
        </w:tc>
        <w:tc>
          <w:tcPr>
            <w:tcW w:w="1418" w:type="dxa"/>
            <w:vMerge w:val="restart"/>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附属单位上缴收入</w:t>
            </w:r>
          </w:p>
        </w:tc>
        <w:tc>
          <w:tcPr>
            <w:tcW w:w="1275" w:type="dxa"/>
            <w:vMerge w:val="restart"/>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其他收入</w:t>
            </w:r>
          </w:p>
        </w:tc>
      </w:tr>
      <w:tr w:rsidR="00410295" w:rsidRPr="00410295" w:rsidTr="00410295">
        <w:trPr>
          <w:trHeight w:val="312"/>
          <w:tblHeader/>
        </w:trPr>
        <w:tc>
          <w:tcPr>
            <w:tcW w:w="1248" w:type="dxa"/>
            <w:gridSpan w:val="3"/>
            <w:vMerge/>
            <w:tcBorders>
              <w:top w:val="nil"/>
              <w:left w:val="single" w:sz="4" w:space="0" w:color="000000"/>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3030"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418"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276"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417"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418"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275"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r>
      <w:tr w:rsidR="00410295" w:rsidRPr="00410295" w:rsidTr="00410295">
        <w:trPr>
          <w:trHeight w:val="312"/>
          <w:tblHeader/>
        </w:trPr>
        <w:tc>
          <w:tcPr>
            <w:tcW w:w="1248" w:type="dxa"/>
            <w:gridSpan w:val="3"/>
            <w:vMerge/>
            <w:tcBorders>
              <w:top w:val="nil"/>
              <w:left w:val="single" w:sz="4" w:space="0" w:color="000000"/>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3030"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418"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276"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417"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418"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275"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r>
      <w:tr w:rsidR="00410295" w:rsidRPr="00410295" w:rsidTr="00410295">
        <w:trPr>
          <w:trHeight w:val="312"/>
          <w:tblHeader/>
        </w:trPr>
        <w:tc>
          <w:tcPr>
            <w:tcW w:w="1248" w:type="dxa"/>
            <w:gridSpan w:val="3"/>
            <w:vMerge/>
            <w:tcBorders>
              <w:top w:val="nil"/>
              <w:left w:val="single" w:sz="4" w:space="0" w:color="000000"/>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3030"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418"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276"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417"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418"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1275"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r>
      <w:tr w:rsidR="00410295" w:rsidRPr="00410295" w:rsidTr="00410295">
        <w:trPr>
          <w:trHeight w:val="300"/>
          <w:tblHeader/>
        </w:trPr>
        <w:tc>
          <w:tcPr>
            <w:tcW w:w="41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款</w:t>
            </w:r>
          </w:p>
        </w:tc>
        <w:tc>
          <w:tcPr>
            <w:tcW w:w="416" w:type="dxa"/>
            <w:vMerge w:val="restart"/>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项</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栏次</w:t>
            </w:r>
          </w:p>
        </w:tc>
        <w:tc>
          <w:tcPr>
            <w:tcW w:w="1559" w:type="dxa"/>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1</w:t>
            </w:r>
          </w:p>
        </w:tc>
        <w:tc>
          <w:tcPr>
            <w:tcW w:w="1559" w:type="dxa"/>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2</w:t>
            </w:r>
          </w:p>
        </w:tc>
        <w:tc>
          <w:tcPr>
            <w:tcW w:w="1418" w:type="dxa"/>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4</w:t>
            </w:r>
          </w:p>
        </w:tc>
        <w:tc>
          <w:tcPr>
            <w:tcW w:w="1417" w:type="dxa"/>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5</w:t>
            </w:r>
          </w:p>
        </w:tc>
        <w:tc>
          <w:tcPr>
            <w:tcW w:w="1418" w:type="dxa"/>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6</w:t>
            </w:r>
          </w:p>
        </w:tc>
        <w:tc>
          <w:tcPr>
            <w:tcW w:w="1275" w:type="dxa"/>
            <w:tcBorders>
              <w:top w:val="nil"/>
              <w:left w:val="nil"/>
              <w:bottom w:val="single" w:sz="4" w:space="0" w:color="000000"/>
              <w:right w:val="single" w:sz="4" w:space="0" w:color="000000"/>
            </w:tcBorders>
            <w:shd w:val="clear" w:color="auto" w:fill="auto"/>
            <w:vAlign w:val="center"/>
            <w:hideMark/>
          </w:tcPr>
          <w:p w:rsidR="00410295" w:rsidRPr="00410295" w:rsidRDefault="00410295" w:rsidP="00410295">
            <w:pPr>
              <w:widowControl/>
              <w:jc w:val="center"/>
              <w:rPr>
                <w:rFonts w:ascii="宋体" w:hAnsi="宋体" w:cs="Arial"/>
                <w:kern w:val="0"/>
                <w:sz w:val="20"/>
              </w:rPr>
            </w:pPr>
            <w:r w:rsidRPr="00410295">
              <w:rPr>
                <w:rFonts w:ascii="宋体" w:hAnsi="宋体" w:cs="Arial" w:hint="eastAsia"/>
                <w:kern w:val="0"/>
                <w:sz w:val="20"/>
              </w:rPr>
              <w:t>7</w:t>
            </w:r>
          </w:p>
        </w:tc>
      </w:tr>
      <w:tr w:rsidR="00410295" w:rsidRPr="00410295" w:rsidTr="00410295">
        <w:trPr>
          <w:trHeight w:val="300"/>
          <w:tblHeader/>
        </w:trPr>
        <w:tc>
          <w:tcPr>
            <w:tcW w:w="416" w:type="dxa"/>
            <w:vMerge/>
            <w:tcBorders>
              <w:top w:val="nil"/>
              <w:left w:val="single" w:sz="4" w:space="0" w:color="000000"/>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416"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416" w:type="dxa"/>
            <w:vMerge/>
            <w:tcBorders>
              <w:top w:val="nil"/>
              <w:left w:val="nil"/>
              <w:bottom w:val="single" w:sz="4" w:space="0" w:color="000000"/>
              <w:right w:val="single" w:sz="4" w:space="0" w:color="000000"/>
            </w:tcBorders>
            <w:vAlign w:val="center"/>
            <w:hideMark/>
          </w:tcPr>
          <w:p w:rsidR="00410295" w:rsidRPr="00410295" w:rsidRDefault="00410295" w:rsidP="00410295">
            <w:pPr>
              <w:widowControl/>
              <w:jc w:val="left"/>
              <w:rPr>
                <w:rFonts w:ascii="宋体" w:hAnsi="宋体" w:cs="Arial"/>
                <w:kern w:val="0"/>
                <w:sz w:val="20"/>
              </w:rPr>
            </w:pP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合计</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b/>
                <w:bCs/>
                <w:kern w:val="0"/>
                <w:sz w:val="20"/>
              </w:rPr>
            </w:pPr>
            <w:r w:rsidRPr="00410295">
              <w:rPr>
                <w:rFonts w:ascii="宋体" w:hAnsi="宋体" w:cs="Arial" w:hint="eastAsia"/>
                <w:b/>
                <w:bCs/>
                <w:kern w:val="0"/>
                <w:sz w:val="20"/>
              </w:rPr>
              <w:t>12,197.05</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b/>
                <w:bCs/>
                <w:kern w:val="0"/>
                <w:sz w:val="20"/>
              </w:rPr>
            </w:pPr>
            <w:r w:rsidRPr="00410295">
              <w:rPr>
                <w:rFonts w:ascii="宋体" w:hAnsi="宋体" w:cs="Arial" w:hint="eastAsia"/>
                <w:b/>
                <w:bCs/>
                <w:kern w:val="0"/>
                <w:sz w:val="20"/>
              </w:rPr>
              <w:t>10,379.18</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b/>
                <w:bCs/>
                <w:kern w:val="0"/>
                <w:sz w:val="20"/>
              </w:rPr>
            </w:pPr>
            <w:r w:rsidRPr="00410295">
              <w:rPr>
                <w:rFonts w:ascii="宋体" w:hAnsi="宋体" w:cs="Arial" w:hint="eastAsia"/>
                <w:b/>
                <w:bCs/>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b/>
                <w:bCs/>
                <w:kern w:val="0"/>
                <w:sz w:val="20"/>
              </w:rPr>
            </w:pPr>
            <w:r w:rsidRPr="00410295">
              <w:rPr>
                <w:rFonts w:ascii="宋体" w:hAnsi="宋体" w:cs="Arial" w:hint="eastAsia"/>
                <w:b/>
                <w:bCs/>
                <w:kern w:val="0"/>
                <w:sz w:val="20"/>
              </w:rPr>
              <w:t>1,302.15</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b/>
                <w:bCs/>
                <w:kern w:val="0"/>
                <w:sz w:val="20"/>
              </w:rPr>
            </w:pPr>
            <w:r w:rsidRPr="00410295">
              <w:rPr>
                <w:rFonts w:ascii="宋体" w:hAnsi="宋体" w:cs="Arial" w:hint="eastAsia"/>
                <w:b/>
                <w:bCs/>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b/>
                <w:bCs/>
                <w:kern w:val="0"/>
                <w:sz w:val="20"/>
              </w:rPr>
            </w:pPr>
            <w:r w:rsidRPr="00410295">
              <w:rPr>
                <w:rFonts w:ascii="宋体" w:hAnsi="宋体" w:cs="Arial" w:hint="eastAsia"/>
                <w:b/>
                <w:bCs/>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b/>
                <w:bCs/>
                <w:kern w:val="0"/>
                <w:sz w:val="20"/>
              </w:rPr>
            </w:pPr>
            <w:r w:rsidRPr="00410295">
              <w:rPr>
                <w:rFonts w:ascii="宋体" w:hAnsi="宋体" w:cs="Arial" w:hint="eastAsia"/>
                <w:b/>
                <w:bCs/>
                <w:kern w:val="0"/>
                <w:sz w:val="20"/>
              </w:rPr>
              <w:t>515.72</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201</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一般公共服务支出</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300.00</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300.00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20133</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宣传事务</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300.00</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300.00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2013399</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其他宣传事务支出</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300.00</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300.00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207</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文化旅游体育与传媒支出</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10,802.79</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8,984.92</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1,302.15</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515.72</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20701</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文化和旅游</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10,508.79</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8,690.92</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1,302.15</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515.72</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2070106</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艺术表演场所</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0.91</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0.91</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2070107</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艺术表演团体</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4,586.90</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2,769.94</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1,302.15</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514.81</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2070111</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文化创作与保护</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998.00</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998.00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2070199</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其他文化和旅游支出</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4,922.98</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4,922.98</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20799</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其他文化体育与传媒支出</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294.00</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294.00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2079999</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其他文化体育与传媒支出</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294.00</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294.00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208</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社会保障和就业支出</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1,086.26</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1,086.26</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20805</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行政事业单位离退休</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1,086.26</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1,086.26</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2080502</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事业单位离退休</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547.26</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547.26</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lastRenderedPageBreak/>
              <w:t>2080599</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其他行政事业单位离退休支出</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539.00</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539.00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210</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卫生健康支出</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8.00</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21011</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行政事业单位医疗</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8.00</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r w:rsidR="00410295" w:rsidRPr="00410295" w:rsidTr="00410295">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2101102</w:t>
            </w:r>
          </w:p>
        </w:tc>
        <w:tc>
          <w:tcPr>
            <w:tcW w:w="3030"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left"/>
              <w:rPr>
                <w:rFonts w:ascii="宋体" w:hAnsi="宋体" w:cs="Arial"/>
                <w:kern w:val="0"/>
                <w:sz w:val="20"/>
              </w:rPr>
            </w:pPr>
            <w:r w:rsidRPr="00410295">
              <w:rPr>
                <w:rFonts w:ascii="宋体" w:hAnsi="宋体" w:cs="Arial" w:hint="eastAsia"/>
                <w:kern w:val="0"/>
                <w:sz w:val="20"/>
              </w:rPr>
              <w:t xml:space="preserve">  事业单位医疗</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8.00</w:t>
            </w:r>
          </w:p>
        </w:tc>
        <w:tc>
          <w:tcPr>
            <w:tcW w:w="1559"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410295" w:rsidRPr="00410295" w:rsidRDefault="00410295" w:rsidP="00410295">
            <w:pPr>
              <w:widowControl/>
              <w:jc w:val="right"/>
              <w:rPr>
                <w:rFonts w:ascii="宋体" w:hAnsi="宋体" w:cs="Arial"/>
                <w:kern w:val="0"/>
                <w:sz w:val="20"/>
              </w:rPr>
            </w:pPr>
            <w:r w:rsidRPr="00410295">
              <w:rPr>
                <w:rFonts w:ascii="宋体" w:hAnsi="宋体" w:cs="Arial" w:hint="eastAsia"/>
                <w:kern w:val="0"/>
                <w:sz w:val="20"/>
              </w:rPr>
              <w:t>0.00</w:t>
            </w:r>
          </w:p>
        </w:tc>
      </w:tr>
    </w:tbl>
    <w:p w:rsidR="00410295" w:rsidRDefault="00410295" w:rsidP="00F73058">
      <w:pPr>
        <w:jc w:val="left"/>
        <w:rPr>
          <w:rFonts w:ascii="宋体" w:hAnsi="宋体" w:cs="宋体"/>
          <w:szCs w:val="21"/>
        </w:rPr>
      </w:pPr>
    </w:p>
    <w:p w:rsidR="00F040D3" w:rsidRDefault="00DD5751" w:rsidP="00F73058">
      <w:pPr>
        <w:jc w:val="left"/>
        <w:rPr>
          <w:rFonts w:ascii="仿宋" w:eastAsia="仿宋" w:hAnsi="仿宋"/>
          <w:sz w:val="32"/>
          <w:szCs w:val="32"/>
        </w:rPr>
      </w:pPr>
      <w:r>
        <w:rPr>
          <w:rFonts w:ascii="宋体" w:hAnsi="宋体" w:cs="宋体" w:hint="eastAsia"/>
          <w:szCs w:val="21"/>
        </w:rPr>
        <w:t>注：本表反映部门本年度取得的各项收入情况。</w:t>
      </w: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tbl>
      <w:tblPr>
        <w:tblW w:w="14059" w:type="dxa"/>
        <w:tblInd w:w="83" w:type="dxa"/>
        <w:tblLook w:val="04A0"/>
      </w:tblPr>
      <w:tblGrid>
        <w:gridCol w:w="416"/>
        <w:gridCol w:w="416"/>
        <w:gridCol w:w="416"/>
        <w:gridCol w:w="3030"/>
        <w:gridCol w:w="1559"/>
        <w:gridCol w:w="1418"/>
        <w:gridCol w:w="1559"/>
        <w:gridCol w:w="1559"/>
        <w:gridCol w:w="1559"/>
        <w:gridCol w:w="2127"/>
      </w:tblGrid>
      <w:tr w:rsidR="00011D92" w:rsidRPr="00011D92" w:rsidTr="00011D92">
        <w:trPr>
          <w:trHeight w:val="255"/>
          <w:tblHeader/>
        </w:trPr>
        <w:tc>
          <w:tcPr>
            <w:tcW w:w="416"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416"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416"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3030"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1559"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1418"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1559"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1559"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1559"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2127" w:type="dxa"/>
            <w:tcBorders>
              <w:top w:val="nil"/>
              <w:left w:val="nil"/>
              <w:bottom w:val="nil"/>
              <w:right w:val="nil"/>
            </w:tcBorders>
            <w:shd w:val="clear" w:color="auto" w:fill="auto"/>
            <w:noWrap/>
            <w:vAlign w:val="bottom"/>
            <w:hideMark/>
          </w:tcPr>
          <w:p w:rsidR="00011D92" w:rsidRPr="00011D92" w:rsidRDefault="00011D92" w:rsidP="00011D92">
            <w:pPr>
              <w:widowControl/>
              <w:jc w:val="right"/>
              <w:rPr>
                <w:rFonts w:ascii="Arial" w:hAnsi="Arial" w:cs="Arial"/>
                <w:kern w:val="0"/>
                <w:sz w:val="20"/>
              </w:rPr>
            </w:pPr>
            <w:r w:rsidRPr="00011D92">
              <w:rPr>
                <w:rFonts w:ascii="宋体" w:hAnsi="宋体" w:cs="Arial" w:hint="eastAsia"/>
                <w:kern w:val="0"/>
                <w:sz w:val="20"/>
              </w:rPr>
              <w:t>表</w:t>
            </w:r>
            <w:r w:rsidRPr="00011D92">
              <w:rPr>
                <w:rFonts w:ascii="Arial" w:hAnsi="Arial" w:cs="Arial"/>
                <w:kern w:val="0"/>
                <w:sz w:val="20"/>
              </w:rPr>
              <w:t>3</w:t>
            </w:r>
          </w:p>
        </w:tc>
      </w:tr>
      <w:tr w:rsidR="00011D92" w:rsidRPr="00011D92" w:rsidTr="00011D92">
        <w:trPr>
          <w:trHeight w:val="375"/>
          <w:tblHeader/>
        </w:trPr>
        <w:tc>
          <w:tcPr>
            <w:tcW w:w="14059" w:type="dxa"/>
            <w:gridSpan w:val="10"/>
            <w:tcBorders>
              <w:top w:val="nil"/>
              <w:left w:val="nil"/>
              <w:bottom w:val="nil"/>
              <w:right w:val="nil"/>
            </w:tcBorders>
            <w:shd w:val="clear" w:color="auto" w:fill="auto"/>
            <w:noWrap/>
            <w:vAlign w:val="center"/>
            <w:hideMark/>
          </w:tcPr>
          <w:p w:rsidR="00011D92" w:rsidRPr="00011D92" w:rsidRDefault="00011D92" w:rsidP="00011D92">
            <w:pPr>
              <w:widowControl/>
              <w:jc w:val="center"/>
              <w:rPr>
                <w:rFonts w:ascii="黑体" w:eastAsia="黑体" w:hAnsi="黑体" w:cs="Arial"/>
                <w:kern w:val="0"/>
                <w:sz w:val="30"/>
                <w:szCs w:val="30"/>
              </w:rPr>
            </w:pPr>
            <w:r w:rsidRPr="00011D92">
              <w:rPr>
                <w:rFonts w:ascii="黑体" w:eastAsia="黑体" w:hAnsi="黑体" w:cs="Arial" w:hint="eastAsia"/>
                <w:kern w:val="0"/>
                <w:sz w:val="30"/>
                <w:szCs w:val="30"/>
              </w:rPr>
              <w:t>支出决算表</w:t>
            </w:r>
          </w:p>
        </w:tc>
      </w:tr>
      <w:tr w:rsidR="00011D92" w:rsidRPr="00011D92" w:rsidTr="00011D92">
        <w:trPr>
          <w:trHeight w:val="270"/>
          <w:tblHeader/>
        </w:trPr>
        <w:tc>
          <w:tcPr>
            <w:tcW w:w="416"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416"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416"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3030"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1559"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1418"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1559"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1559"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1559"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2127" w:type="dxa"/>
            <w:tcBorders>
              <w:top w:val="nil"/>
              <w:left w:val="nil"/>
              <w:bottom w:val="nil"/>
              <w:right w:val="nil"/>
            </w:tcBorders>
            <w:shd w:val="clear" w:color="auto" w:fill="auto"/>
            <w:noWrap/>
            <w:vAlign w:val="center"/>
            <w:hideMark/>
          </w:tcPr>
          <w:p w:rsidR="00011D92" w:rsidRPr="00011D92" w:rsidRDefault="00011D92" w:rsidP="00011D92">
            <w:pPr>
              <w:widowControl/>
              <w:jc w:val="right"/>
              <w:rPr>
                <w:rFonts w:ascii="宋体" w:hAnsi="宋体" w:cs="Arial"/>
                <w:kern w:val="0"/>
                <w:sz w:val="22"/>
                <w:szCs w:val="22"/>
              </w:rPr>
            </w:pPr>
          </w:p>
        </w:tc>
      </w:tr>
      <w:tr w:rsidR="00011D92" w:rsidRPr="00011D92" w:rsidTr="00011D92">
        <w:trPr>
          <w:trHeight w:val="270"/>
          <w:tblHeader/>
        </w:trPr>
        <w:tc>
          <w:tcPr>
            <w:tcW w:w="4278" w:type="dxa"/>
            <w:gridSpan w:val="4"/>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left"/>
              <w:rPr>
                <w:rFonts w:ascii="宋体" w:hAnsi="宋体" w:cs="Arial"/>
                <w:kern w:val="0"/>
                <w:sz w:val="22"/>
                <w:szCs w:val="22"/>
              </w:rPr>
            </w:pPr>
            <w:r w:rsidRPr="00011D92">
              <w:rPr>
                <w:rFonts w:ascii="宋体" w:hAnsi="宋体" w:cs="Arial" w:hint="eastAsia"/>
                <w:kern w:val="0"/>
                <w:sz w:val="22"/>
                <w:szCs w:val="22"/>
              </w:rPr>
              <w:t>部门：广东粤剧院</w:t>
            </w:r>
          </w:p>
        </w:tc>
        <w:tc>
          <w:tcPr>
            <w:tcW w:w="1559"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center"/>
              <w:rPr>
                <w:rFonts w:ascii="宋体" w:hAnsi="宋体" w:cs="Arial"/>
                <w:kern w:val="0"/>
                <w:sz w:val="22"/>
                <w:szCs w:val="22"/>
              </w:rPr>
            </w:pPr>
            <w:r w:rsidRPr="00011D92">
              <w:rPr>
                <w:rFonts w:ascii="宋体" w:hAnsi="宋体" w:cs="Arial" w:hint="eastAsia"/>
                <w:kern w:val="0"/>
                <w:sz w:val="22"/>
                <w:szCs w:val="22"/>
              </w:rPr>
              <w:t xml:space="preserve">　</w:t>
            </w:r>
          </w:p>
        </w:tc>
        <w:tc>
          <w:tcPr>
            <w:tcW w:w="1418"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r w:rsidRPr="00011D92">
              <w:rPr>
                <w:rFonts w:ascii="宋体" w:hAnsi="宋体" w:cs="Arial" w:hint="eastAsia"/>
                <w:kern w:val="0"/>
                <w:sz w:val="18"/>
                <w:szCs w:val="18"/>
              </w:rPr>
              <w:t xml:space="preserve">　</w:t>
            </w:r>
          </w:p>
        </w:tc>
        <w:tc>
          <w:tcPr>
            <w:tcW w:w="1559"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r w:rsidRPr="00011D92">
              <w:rPr>
                <w:rFonts w:ascii="宋体" w:hAnsi="宋体" w:cs="Arial" w:hint="eastAsia"/>
                <w:kern w:val="0"/>
                <w:sz w:val="18"/>
                <w:szCs w:val="18"/>
              </w:rPr>
              <w:t xml:space="preserve">　</w:t>
            </w:r>
          </w:p>
        </w:tc>
        <w:tc>
          <w:tcPr>
            <w:tcW w:w="1559"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r w:rsidRPr="00011D92">
              <w:rPr>
                <w:rFonts w:ascii="宋体" w:hAnsi="宋体" w:cs="Arial" w:hint="eastAsia"/>
                <w:kern w:val="0"/>
                <w:sz w:val="18"/>
                <w:szCs w:val="18"/>
              </w:rPr>
              <w:t xml:space="preserve">　</w:t>
            </w:r>
          </w:p>
        </w:tc>
        <w:tc>
          <w:tcPr>
            <w:tcW w:w="1559"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r w:rsidRPr="00011D92">
              <w:rPr>
                <w:rFonts w:ascii="宋体" w:hAnsi="宋体" w:cs="Arial" w:hint="eastAsia"/>
                <w:kern w:val="0"/>
                <w:sz w:val="18"/>
                <w:szCs w:val="18"/>
              </w:rPr>
              <w:t xml:space="preserve">　</w:t>
            </w:r>
          </w:p>
        </w:tc>
        <w:tc>
          <w:tcPr>
            <w:tcW w:w="2127"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right"/>
              <w:rPr>
                <w:rFonts w:ascii="宋体" w:hAnsi="宋体" w:cs="Arial"/>
                <w:kern w:val="0"/>
                <w:sz w:val="22"/>
                <w:szCs w:val="22"/>
              </w:rPr>
            </w:pPr>
            <w:r w:rsidRPr="00011D92">
              <w:rPr>
                <w:rFonts w:ascii="宋体" w:hAnsi="宋体" w:cs="Arial" w:hint="eastAsia"/>
                <w:kern w:val="0"/>
                <w:sz w:val="22"/>
                <w:szCs w:val="22"/>
              </w:rPr>
              <w:t>金额单位：万元</w:t>
            </w:r>
          </w:p>
        </w:tc>
      </w:tr>
      <w:tr w:rsidR="00011D92" w:rsidRPr="00011D92" w:rsidTr="00011D92">
        <w:trPr>
          <w:trHeight w:val="312"/>
          <w:tblHeader/>
        </w:trPr>
        <w:tc>
          <w:tcPr>
            <w:tcW w:w="1248"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科目编码</w:t>
            </w:r>
          </w:p>
        </w:tc>
        <w:tc>
          <w:tcPr>
            <w:tcW w:w="3030" w:type="dxa"/>
            <w:vMerge w:val="restart"/>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科目名称</w:t>
            </w:r>
          </w:p>
        </w:tc>
        <w:tc>
          <w:tcPr>
            <w:tcW w:w="1559"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本年支出合计</w:t>
            </w:r>
          </w:p>
        </w:tc>
        <w:tc>
          <w:tcPr>
            <w:tcW w:w="1418"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基本支出</w:t>
            </w:r>
          </w:p>
        </w:tc>
        <w:tc>
          <w:tcPr>
            <w:tcW w:w="1559"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项目支出</w:t>
            </w:r>
          </w:p>
        </w:tc>
        <w:tc>
          <w:tcPr>
            <w:tcW w:w="1559"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上缴上级支出</w:t>
            </w:r>
          </w:p>
        </w:tc>
        <w:tc>
          <w:tcPr>
            <w:tcW w:w="1559"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经营支出</w:t>
            </w:r>
          </w:p>
        </w:tc>
        <w:tc>
          <w:tcPr>
            <w:tcW w:w="2127"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对附属单位补助支出</w:t>
            </w:r>
          </w:p>
        </w:tc>
      </w:tr>
      <w:tr w:rsidR="00011D92" w:rsidRPr="00011D92" w:rsidTr="00011D92">
        <w:trPr>
          <w:trHeight w:val="312"/>
          <w:tblHeader/>
        </w:trPr>
        <w:tc>
          <w:tcPr>
            <w:tcW w:w="1248" w:type="dxa"/>
            <w:gridSpan w:val="3"/>
            <w:vMerge/>
            <w:tcBorders>
              <w:top w:val="nil"/>
              <w:left w:val="single" w:sz="4" w:space="0" w:color="000000"/>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3030"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418"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2127"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r>
      <w:tr w:rsidR="00011D92" w:rsidRPr="00011D92" w:rsidTr="00011D92">
        <w:trPr>
          <w:trHeight w:val="312"/>
          <w:tblHeader/>
        </w:trPr>
        <w:tc>
          <w:tcPr>
            <w:tcW w:w="1248" w:type="dxa"/>
            <w:gridSpan w:val="3"/>
            <w:vMerge/>
            <w:tcBorders>
              <w:top w:val="nil"/>
              <w:left w:val="single" w:sz="4" w:space="0" w:color="000000"/>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3030"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418"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2127"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r>
      <w:tr w:rsidR="00011D92" w:rsidRPr="00011D92" w:rsidTr="00011D92">
        <w:trPr>
          <w:trHeight w:val="312"/>
          <w:tblHeader/>
        </w:trPr>
        <w:tc>
          <w:tcPr>
            <w:tcW w:w="1248" w:type="dxa"/>
            <w:gridSpan w:val="3"/>
            <w:vMerge/>
            <w:tcBorders>
              <w:top w:val="nil"/>
              <w:left w:val="single" w:sz="4" w:space="0" w:color="000000"/>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3030"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418"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59"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2127"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r>
      <w:tr w:rsidR="00011D92" w:rsidRPr="00011D92" w:rsidTr="00011D92">
        <w:trPr>
          <w:trHeight w:val="300"/>
          <w:tblHeader/>
        </w:trPr>
        <w:tc>
          <w:tcPr>
            <w:tcW w:w="41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款</w:t>
            </w:r>
          </w:p>
        </w:tc>
        <w:tc>
          <w:tcPr>
            <w:tcW w:w="416" w:type="dxa"/>
            <w:vMerge w:val="restart"/>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项</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栏次</w:t>
            </w:r>
          </w:p>
        </w:tc>
        <w:tc>
          <w:tcPr>
            <w:tcW w:w="1559" w:type="dxa"/>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1</w:t>
            </w:r>
          </w:p>
        </w:tc>
        <w:tc>
          <w:tcPr>
            <w:tcW w:w="1418" w:type="dxa"/>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2</w:t>
            </w:r>
          </w:p>
        </w:tc>
        <w:tc>
          <w:tcPr>
            <w:tcW w:w="1559" w:type="dxa"/>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3</w:t>
            </w:r>
          </w:p>
        </w:tc>
        <w:tc>
          <w:tcPr>
            <w:tcW w:w="1559" w:type="dxa"/>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4</w:t>
            </w:r>
          </w:p>
        </w:tc>
        <w:tc>
          <w:tcPr>
            <w:tcW w:w="1559" w:type="dxa"/>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5</w:t>
            </w:r>
          </w:p>
        </w:tc>
        <w:tc>
          <w:tcPr>
            <w:tcW w:w="2127" w:type="dxa"/>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6</w:t>
            </w:r>
          </w:p>
        </w:tc>
      </w:tr>
      <w:tr w:rsidR="00011D92" w:rsidRPr="00011D92" w:rsidTr="00011D92">
        <w:trPr>
          <w:trHeight w:val="300"/>
          <w:tblHeader/>
        </w:trPr>
        <w:tc>
          <w:tcPr>
            <w:tcW w:w="416" w:type="dxa"/>
            <w:vMerge/>
            <w:tcBorders>
              <w:top w:val="nil"/>
              <w:left w:val="single" w:sz="4" w:space="0" w:color="000000"/>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41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41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合计</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20"/>
              </w:rPr>
            </w:pPr>
            <w:r w:rsidRPr="00011D92">
              <w:rPr>
                <w:rFonts w:ascii="宋体" w:hAnsi="宋体" w:cs="Arial" w:hint="eastAsia"/>
                <w:b/>
                <w:bCs/>
                <w:kern w:val="0"/>
                <w:sz w:val="20"/>
              </w:rPr>
              <w:t>11,694.75</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20"/>
              </w:rPr>
            </w:pPr>
            <w:r w:rsidRPr="00011D92">
              <w:rPr>
                <w:rFonts w:ascii="宋体" w:hAnsi="宋体" w:cs="Arial" w:hint="eastAsia"/>
                <w:b/>
                <w:bCs/>
                <w:kern w:val="0"/>
                <w:sz w:val="20"/>
              </w:rPr>
              <w:t>6,401.95</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20"/>
              </w:rPr>
            </w:pPr>
            <w:r w:rsidRPr="00011D92">
              <w:rPr>
                <w:rFonts w:ascii="宋体" w:hAnsi="宋体" w:cs="Arial" w:hint="eastAsia"/>
                <w:b/>
                <w:bCs/>
                <w:kern w:val="0"/>
                <w:sz w:val="20"/>
              </w:rPr>
              <w:t>5,292.80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20"/>
              </w:rPr>
            </w:pPr>
            <w:r w:rsidRPr="00011D92">
              <w:rPr>
                <w:rFonts w:ascii="宋体" w:hAnsi="宋体" w:cs="Arial" w:hint="eastAsia"/>
                <w:b/>
                <w:bCs/>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20"/>
              </w:rPr>
            </w:pPr>
            <w:r w:rsidRPr="00011D92">
              <w:rPr>
                <w:rFonts w:ascii="宋体" w:hAnsi="宋体" w:cs="Arial" w:hint="eastAsia"/>
                <w:b/>
                <w:bCs/>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20"/>
              </w:rPr>
            </w:pPr>
            <w:r w:rsidRPr="00011D92">
              <w:rPr>
                <w:rFonts w:ascii="宋体" w:hAnsi="宋体" w:cs="Arial" w:hint="eastAsia"/>
                <w:b/>
                <w:bCs/>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201</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一般公共服务支出</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300.00</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300.00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20133</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宣传事务</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300.00</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300.00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2013399</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其他宣传事务支出</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300.00</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300.00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207</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文化旅游体育与传媒支出</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10,300.27</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5,315.47</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4,984.80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20701</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文化和旅游</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10,006.27</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5,315.47</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4,690.80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2070106</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艺术表演场所</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1,200.81</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1,200.81</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2070107</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艺术表演团体</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4,769.75</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4,208.99</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560.76</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2070111</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文化创作与保护</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998.00</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998.00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2070199</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其他文化和旅游支出</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3,037.71</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1,106.48</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1,931.23</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20799</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其他文化体育与传媒支出</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294.00</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294.00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2079999</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其他文化体育与传媒支出</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294.00</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294.00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208</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社会保障和就业支出</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1,086.48</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1,086.48</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20805</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行政事业单位离退休</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1,086.48</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1,086.48</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2080502</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事业单位离退休</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547.26</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547.26</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2080599</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其他行政事业单位离退休支出</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539.22</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539.22</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lastRenderedPageBreak/>
              <w:t>210</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卫生健康支出</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8.00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21011</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行政事业单位医疗</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8.00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2101102</w:t>
            </w:r>
          </w:p>
        </w:tc>
        <w:tc>
          <w:tcPr>
            <w:tcW w:w="303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事业单位医疗</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8.00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21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bl>
    <w:p w:rsidR="00011D92" w:rsidRDefault="00011D92" w:rsidP="00DD5751">
      <w:pPr>
        <w:spacing w:line="288" w:lineRule="auto"/>
        <w:ind w:firstLine="420"/>
        <w:rPr>
          <w:rFonts w:ascii="宋体" w:hAnsi="宋体" w:cs="宋体"/>
          <w:szCs w:val="21"/>
        </w:rPr>
      </w:pPr>
    </w:p>
    <w:p w:rsidR="00DD5751" w:rsidRDefault="00DD5751" w:rsidP="00DD5751">
      <w:pPr>
        <w:spacing w:line="288" w:lineRule="auto"/>
        <w:ind w:firstLine="420"/>
        <w:rPr>
          <w:rFonts w:ascii="宋体" w:hAnsi="宋体" w:cs="宋体"/>
        </w:rPr>
      </w:pPr>
      <w:r>
        <w:rPr>
          <w:rFonts w:ascii="宋体" w:hAnsi="宋体" w:cs="宋体" w:hint="eastAsia"/>
          <w:szCs w:val="21"/>
        </w:rPr>
        <w:t>注：本表反映部门本年度各项支出情况。</w:t>
      </w:r>
      <w:r>
        <w:rPr>
          <w:rFonts w:ascii="宋体" w:hAnsi="宋体" w:cs="宋体" w:hint="eastAsia"/>
          <w:sz w:val="28"/>
          <w:szCs w:val="28"/>
        </w:rPr>
        <w:t xml:space="preserve"> </w:t>
      </w: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p w:rsidR="00F040D3" w:rsidRDefault="00F040D3" w:rsidP="00F73058">
      <w:pPr>
        <w:jc w:val="left"/>
        <w:rPr>
          <w:rFonts w:ascii="仿宋" w:eastAsia="仿宋" w:hAnsi="仿宋"/>
          <w:sz w:val="32"/>
          <w:szCs w:val="32"/>
        </w:rPr>
      </w:pPr>
    </w:p>
    <w:tbl>
      <w:tblPr>
        <w:tblW w:w="13895" w:type="dxa"/>
        <w:tblInd w:w="83" w:type="dxa"/>
        <w:tblLook w:val="04A0"/>
      </w:tblPr>
      <w:tblGrid>
        <w:gridCol w:w="2860"/>
        <w:gridCol w:w="580"/>
        <w:gridCol w:w="1552"/>
        <w:gridCol w:w="3397"/>
        <w:gridCol w:w="580"/>
        <w:gridCol w:w="1566"/>
        <w:gridCol w:w="1680"/>
        <w:gridCol w:w="1680"/>
      </w:tblGrid>
      <w:tr w:rsidR="00011D92" w:rsidRPr="00011D92" w:rsidTr="00011D92">
        <w:trPr>
          <w:trHeight w:val="255"/>
          <w:tblHeader/>
        </w:trPr>
        <w:tc>
          <w:tcPr>
            <w:tcW w:w="2860"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580"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1552"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3397"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580"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1566"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1680" w:type="dxa"/>
            <w:tcBorders>
              <w:top w:val="nil"/>
              <w:left w:val="nil"/>
              <w:bottom w:val="nil"/>
              <w:right w:val="nil"/>
            </w:tcBorders>
            <w:shd w:val="clear" w:color="auto" w:fill="auto"/>
            <w:noWrap/>
            <w:vAlign w:val="bottom"/>
            <w:hideMark/>
          </w:tcPr>
          <w:p w:rsidR="00011D92" w:rsidRPr="00011D92" w:rsidRDefault="00011D92" w:rsidP="00011D92">
            <w:pPr>
              <w:widowControl/>
              <w:jc w:val="left"/>
              <w:rPr>
                <w:rFonts w:ascii="Arial" w:hAnsi="Arial" w:cs="Arial"/>
                <w:kern w:val="0"/>
                <w:sz w:val="20"/>
              </w:rPr>
            </w:pPr>
          </w:p>
        </w:tc>
        <w:tc>
          <w:tcPr>
            <w:tcW w:w="1680" w:type="dxa"/>
            <w:tcBorders>
              <w:top w:val="nil"/>
              <w:left w:val="nil"/>
              <w:bottom w:val="nil"/>
              <w:right w:val="nil"/>
            </w:tcBorders>
            <w:shd w:val="clear" w:color="auto" w:fill="auto"/>
            <w:noWrap/>
            <w:vAlign w:val="bottom"/>
            <w:hideMark/>
          </w:tcPr>
          <w:p w:rsidR="00011D92" w:rsidRPr="00011D92" w:rsidRDefault="00011D92" w:rsidP="00011D92">
            <w:pPr>
              <w:widowControl/>
              <w:jc w:val="right"/>
              <w:rPr>
                <w:rFonts w:ascii="Arial" w:hAnsi="Arial" w:cs="Arial"/>
                <w:kern w:val="0"/>
                <w:sz w:val="20"/>
              </w:rPr>
            </w:pPr>
            <w:r w:rsidRPr="00011D92">
              <w:rPr>
                <w:rFonts w:ascii="宋体" w:hAnsi="宋体" w:cs="Arial" w:hint="eastAsia"/>
                <w:kern w:val="0"/>
                <w:sz w:val="20"/>
              </w:rPr>
              <w:t>表</w:t>
            </w:r>
            <w:r w:rsidRPr="00011D92">
              <w:rPr>
                <w:rFonts w:ascii="Arial" w:hAnsi="Arial" w:cs="Arial"/>
                <w:kern w:val="0"/>
                <w:sz w:val="20"/>
              </w:rPr>
              <w:t>4</w:t>
            </w:r>
          </w:p>
        </w:tc>
      </w:tr>
      <w:tr w:rsidR="00011D92" w:rsidRPr="00011D92" w:rsidTr="00011D92">
        <w:trPr>
          <w:trHeight w:val="375"/>
          <w:tblHeader/>
        </w:trPr>
        <w:tc>
          <w:tcPr>
            <w:tcW w:w="13895" w:type="dxa"/>
            <w:gridSpan w:val="8"/>
            <w:tcBorders>
              <w:top w:val="nil"/>
              <w:left w:val="nil"/>
              <w:bottom w:val="nil"/>
              <w:right w:val="nil"/>
            </w:tcBorders>
            <w:shd w:val="clear" w:color="auto" w:fill="auto"/>
            <w:noWrap/>
            <w:vAlign w:val="center"/>
            <w:hideMark/>
          </w:tcPr>
          <w:p w:rsidR="00011D92" w:rsidRPr="00011D92" w:rsidRDefault="00011D92" w:rsidP="00011D92">
            <w:pPr>
              <w:widowControl/>
              <w:jc w:val="center"/>
              <w:rPr>
                <w:rFonts w:ascii="黑体" w:eastAsia="黑体" w:hAnsi="黑体" w:cs="Arial"/>
                <w:kern w:val="0"/>
                <w:sz w:val="30"/>
                <w:szCs w:val="30"/>
              </w:rPr>
            </w:pPr>
            <w:r w:rsidRPr="00011D92">
              <w:rPr>
                <w:rFonts w:ascii="黑体" w:eastAsia="黑体" w:hAnsi="黑体" w:cs="Arial" w:hint="eastAsia"/>
                <w:kern w:val="0"/>
                <w:sz w:val="30"/>
                <w:szCs w:val="30"/>
              </w:rPr>
              <w:t>财政拨款收入支出决算总表</w:t>
            </w:r>
          </w:p>
        </w:tc>
      </w:tr>
      <w:tr w:rsidR="00011D92" w:rsidRPr="00011D92" w:rsidTr="00011D92">
        <w:trPr>
          <w:trHeight w:val="210"/>
          <w:tblHeader/>
        </w:trPr>
        <w:tc>
          <w:tcPr>
            <w:tcW w:w="2860"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580"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1552"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3397"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580"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1566"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011D92" w:rsidRPr="00011D92" w:rsidRDefault="00011D92" w:rsidP="00011D92">
            <w:pPr>
              <w:widowControl/>
              <w:jc w:val="right"/>
              <w:rPr>
                <w:rFonts w:ascii="宋体" w:hAnsi="宋体" w:cs="Arial"/>
                <w:kern w:val="0"/>
                <w:sz w:val="22"/>
                <w:szCs w:val="22"/>
              </w:rPr>
            </w:pPr>
          </w:p>
        </w:tc>
      </w:tr>
      <w:tr w:rsidR="00011D92" w:rsidRPr="00011D92" w:rsidTr="00011D92">
        <w:trPr>
          <w:trHeight w:val="270"/>
          <w:tblHeader/>
        </w:trPr>
        <w:tc>
          <w:tcPr>
            <w:tcW w:w="2860"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left"/>
              <w:rPr>
                <w:rFonts w:ascii="宋体" w:hAnsi="宋体" w:cs="Arial"/>
                <w:kern w:val="0"/>
                <w:sz w:val="22"/>
                <w:szCs w:val="22"/>
              </w:rPr>
            </w:pPr>
            <w:r w:rsidRPr="00011D92">
              <w:rPr>
                <w:rFonts w:ascii="宋体" w:hAnsi="宋体" w:cs="Arial" w:hint="eastAsia"/>
                <w:kern w:val="0"/>
                <w:sz w:val="22"/>
                <w:szCs w:val="22"/>
              </w:rPr>
              <w:t>部门：广东粤剧院</w:t>
            </w:r>
          </w:p>
        </w:tc>
        <w:tc>
          <w:tcPr>
            <w:tcW w:w="580"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r w:rsidRPr="00011D92">
              <w:rPr>
                <w:rFonts w:ascii="宋体" w:hAnsi="宋体" w:cs="Arial" w:hint="eastAsia"/>
                <w:kern w:val="0"/>
                <w:sz w:val="18"/>
                <w:szCs w:val="18"/>
              </w:rPr>
              <w:t xml:space="preserve">　</w:t>
            </w:r>
          </w:p>
        </w:tc>
        <w:tc>
          <w:tcPr>
            <w:tcW w:w="1552"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r w:rsidRPr="00011D92">
              <w:rPr>
                <w:rFonts w:ascii="宋体" w:hAnsi="宋体" w:cs="Arial" w:hint="eastAsia"/>
                <w:kern w:val="0"/>
                <w:sz w:val="18"/>
                <w:szCs w:val="18"/>
              </w:rPr>
              <w:t xml:space="preserve">　</w:t>
            </w:r>
          </w:p>
        </w:tc>
        <w:tc>
          <w:tcPr>
            <w:tcW w:w="3397"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center"/>
              <w:rPr>
                <w:rFonts w:ascii="宋体" w:hAnsi="宋体" w:cs="Arial"/>
                <w:kern w:val="0"/>
                <w:sz w:val="22"/>
                <w:szCs w:val="22"/>
              </w:rPr>
            </w:pPr>
            <w:r w:rsidRPr="00011D92">
              <w:rPr>
                <w:rFonts w:ascii="宋体" w:hAnsi="宋体" w:cs="Arial" w:hint="eastAsia"/>
                <w:kern w:val="0"/>
                <w:sz w:val="22"/>
                <w:szCs w:val="22"/>
              </w:rPr>
              <w:t xml:space="preserve">　</w:t>
            </w:r>
          </w:p>
        </w:tc>
        <w:tc>
          <w:tcPr>
            <w:tcW w:w="580"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r w:rsidRPr="00011D92">
              <w:rPr>
                <w:rFonts w:ascii="宋体" w:hAnsi="宋体" w:cs="Arial" w:hint="eastAsia"/>
                <w:kern w:val="0"/>
                <w:sz w:val="18"/>
                <w:szCs w:val="18"/>
              </w:rPr>
              <w:t xml:space="preserve">　</w:t>
            </w:r>
          </w:p>
        </w:tc>
        <w:tc>
          <w:tcPr>
            <w:tcW w:w="1566"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r w:rsidRPr="00011D92">
              <w:rPr>
                <w:rFonts w:ascii="宋体" w:hAnsi="宋体" w:cs="Arial" w:hint="eastAsia"/>
                <w:kern w:val="0"/>
                <w:sz w:val="18"/>
                <w:szCs w:val="18"/>
              </w:rPr>
              <w:t xml:space="preserve">　</w:t>
            </w:r>
          </w:p>
        </w:tc>
        <w:tc>
          <w:tcPr>
            <w:tcW w:w="1680"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r w:rsidRPr="00011D92">
              <w:rPr>
                <w:rFonts w:ascii="宋体" w:hAnsi="宋体" w:cs="Arial" w:hint="eastAsia"/>
                <w:kern w:val="0"/>
                <w:sz w:val="18"/>
                <w:szCs w:val="18"/>
              </w:rPr>
              <w:t xml:space="preserve">　</w:t>
            </w:r>
          </w:p>
        </w:tc>
        <w:tc>
          <w:tcPr>
            <w:tcW w:w="1680" w:type="dxa"/>
            <w:tcBorders>
              <w:top w:val="nil"/>
              <w:left w:val="nil"/>
              <w:bottom w:val="single" w:sz="4" w:space="0" w:color="808080"/>
              <w:right w:val="nil"/>
            </w:tcBorders>
            <w:shd w:val="clear" w:color="auto" w:fill="auto"/>
            <w:noWrap/>
            <w:vAlign w:val="center"/>
            <w:hideMark/>
          </w:tcPr>
          <w:p w:rsidR="00011D92" w:rsidRPr="00011D92" w:rsidRDefault="00011D92" w:rsidP="00011D92">
            <w:pPr>
              <w:widowControl/>
              <w:jc w:val="right"/>
              <w:rPr>
                <w:rFonts w:ascii="宋体" w:hAnsi="宋体" w:cs="Arial"/>
                <w:kern w:val="0"/>
                <w:sz w:val="22"/>
                <w:szCs w:val="22"/>
              </w:rPr>
            </w:pPr>
            <w:r w:rsidRPr="00011D92">
              <w:rPr>
                <w:rFonts w:ascii="宋体" w:hAnsi="宋体" w:cs="Arial" w:hint="eastAsia"/>
                <w:kern w:val="0"/>
                <w:sz w:val="22"/>
                <w:szCs w:val="22"/>
              </w:rPr>
              <w:t>金额单位：万元</w:t>
            </w:r>
          </w:p>
        </w:tc>
      </w:tr>
      <w:tr w:rsidR="00011D92" w:rsidRPr="00011D92" w:rsidTr="00011D92">
        <w:trPr>
          <w:trHeight w:val="300"/>
          <w:tblHeader/>
        </w:trPr>
        <w:tc>
          <w:tcPr>
            <w:tcW w:w="499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收     入</w:t>
            </w:r>
          </w:p>
        </w:tc>
        <w:tc>
          <w:tcPr>
            <w:tcW w:w="8903" w:type="dxa"/>
            <w:gridSpan w:val="5"/>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支     出</w:t>
            </w:r>
          </w:p>
        </w:tc>
      </w:tr>
      <w:tr w:rsidR="00011D92" w:rsidRPr="00011D92" w:rsidTr="00011D92">
        <w:trPr>
          <w:trHeight w:val="312"/>
          <w:tblHeader/>
        </w:trPr>
        <w:tc>
          <w:tcPr>
            <w:tcW w:w="2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项目</w:t>
            </w:r>
          </w:p>
        </w:tc>
        <w:tc>
          <w:tcPr>
            <w:tcW w:w="580"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行次</w:t>
            </w:r>
          </w:p>
        </w:tc>
        <w:tc>
          <w:tcPr>
            <w:tcW w:w="1552"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金额</w:t>
            </w:r>
          </w:p>
        </w:tc>
        <w:tc>
          <w:tcPr>
            <w:tcW w:w="3397" w:type="dxa"/>
            <w:vMerge w:val="restart"/>
            <w:tcBorders>
              <w:top w:val="nil"/>
              <w:left w:val="nil"/>
              <w:bottom w:val="single" w:sz="4" w:space="0" w:color="000000"/>
              <w:right w:val="single" w:sz="4" w:space="0" w:color="000000"/>
            </w:tcBorders>
            <w:shd w:val="clear" w:color="auto" w:fill="auto"/>
            <w:vAlign w:val="bottom"/>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项目</w:t>
            </w:r>
          </w:p>
        </w:tc>
        <w:tc>
          <w:tcPr>
            <w:tcW w:w="580"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行次</w:t>
            </w:r>
          </w:p>
        </w:tc>
        <w:tc>
          <w:tcPr>
            <w:tcW w:w="1566" w:type="dxa"/>
            <w:vMerge w:val="restart"/>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合计</w:t>
            </w:r>
          </w:p>
        </w:tc>
        <w:tc>
          <w:tcPr>
            <w:tcW w:w="1680"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一般公共预算财政拨款</w:t>
            </w:r>
          </w:p>
        </w:tc>
        <w:tc>
          <w:tcPr>
            <w:tcW w:w="1680"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政府性基金预算财政拨款</w:t>
            </w:r>
          </w:p>
        </w:tc>
      </w:tr>
      <w:tr w:rsidR="00011D92" w:rsidRPr="00011D92" w:rsidTr="00011D92">
        <w:trPr>
          <w:trHeight w:val="600"/>
          <w:tblHeader/>
        </w:trPr>
        <w:tc>
          <w:tcPr>
            <w:tcW w:w="2860" w:type="dxa"/>
            <w:vMerge/>
            <w:tcBorders>
              <w:top w:val="nil"/>
              <w:left w:val="single" w:sz="4" w:space="0" w:color="000000"/>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580"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52"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3397"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580"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56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680"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c>
          <w:tcPr>
            <w:tcW w:w="1680"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20"/>
              </w:rPr>
            </w:pPr>
          </w:p>
        </w:tc>
      </w:tr>
      <w:tr w:rsidR="00011D92" w:rsidRPr="00011D92" w:rsidTr="00011D92">
        <w:trPr>
          <w:trHeight w:val="300"/>
          <w:tblHead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 xml:space="preserve">　</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1</w:t>
            </w:r>
          </w:p>
        </w:tc>
        <w:tc>
          <w:tcPr>
            <w:tcW w:w="3397" w:type="dxa"/>
            <w:tcBorders>
              <w:top w:val="nil"/>
              <w:left w:val="nil"/>
              <w:bottom w:val="single" w:sz="4" w:space="0" w:color="000000"/>
              <w:right w:val="single" w:sz="4" w:space="0" w:color="000000"/>
            </w:tcBorders>
            <w:shd w:val="clear" w:color="auto" w:fill="auto"/>
            <w:noWrap/>
            <w:vAlign w:val="bottom"/>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 xml:space="preserve">　</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2</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3</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4</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一、一般公共预算财政拨款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1</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10,379.18</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一、一般公共服务支出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30</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300.00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300.00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二、政府性基金预算财政拨款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2</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二、外交支出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31</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3</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三、国防支出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32</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4</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四、公共安全支出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33</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5</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五、教育支出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34</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6</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六、科学技术支出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35</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7</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七、文化旅游体育与传媒支出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36</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8,086.90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8,086.90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8</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八、社会保障和就业支出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37</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1,086.48</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1,086.48</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9</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九、卫生健康支出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38</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8.00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8.00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10</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十、节能环保支出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39</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11</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十一、城乡社区支出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40</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12</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十二、农林水支出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41</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13</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十三、交通运输支出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42</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14</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十四、资源勘探信息等支出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43</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15</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十五、商业服务业等支出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44</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16</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十六、金融支出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45</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lastRenderedPageBreak/>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17</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十七、援助其他地区支出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46</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18</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十八、自然资源海洋气象等支出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47</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19</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十九、住房保障支出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48</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20</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二十、粮油物资储备支出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49</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21</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二十一、灾害防治及应急管理支出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50</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22</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二十二、其他支出</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51</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23</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52</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b/>
                <w:bCs/>
                <w:kern w:val="0"/>
                <w:sz w:val="20"/>
              </w:rPr>
            </w:pPr>
            <w:r w:rsidRPr="00011D92">
              <w:rPr>
                <w:rFonts w:ascii="宋体" w:hAnsi="宋体" w:cs="Arial" w:hint="eastAsia"/>
                <w:b/>
                <w:bCs/>
                <w:kern w:val="0"/>
                <w:sz w:val="20"/>
              </w:rPr>
              <w:t>本年收入合计</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24</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10,379.18</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b/>
                <w:bCs/>
                <w:kern w:val="0"/>
                <w:sz w:val="20"/>
              </w:rPr>
            </w:pPr>
            <w:r w:rsidRPr="00011D92">
              <w:rPr>
                <w:rFonts w:ascii="宋体" w:hAnsi="宋体" w:cs="Arial" w:hint="eastAsia"/>
                <w:b/>
                <w:bCs/>
                <w:kern w:val="0"/>
                <w:sz w:val="20"/>
              </w:rPr>
              <w:t>本年支出合计</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53</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9,481.38</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9,481.38</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年初财政拨款结转和结余</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25</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1,167.82</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年末财政拨款结转和结余</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54</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2,065.61</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2,065.61</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一、一般公共预算财政拨款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26</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1,167.82</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55</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二、政府性基金预算财政拨款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27</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56</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28</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20"/>
              </w:rPr>
            </w:pPr>
            <w:r w:rsidRPr="00011D92">
              <w:rPr>
                <w:rFonts w:ascii="宋体" w:hAnsi="宋体" w:cs="Arial" w:hint="eastAsia"/>
                <w:kern w:val="0"/>
                <w:sz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57</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 xml:space="preserve">　</w:t>
            </w:r>
          </w:p>
        </w:tc>
      </w:tr>
      <w:tr w:rsidR="00011D92" w:rsidRPr="00011D92" w:rsidTr="00011D92">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b/>
                <w:bCs/>
                <w:kern w:val="0"/>
                <w:sz w:val="20"/>
              </w:rPr>
            </w:pPr>
            <w:r w:rsidRPr="00011D92">
              <w:rPr>
                <w:rFonts w:ascii="宋体" w:hAnsi="宋体" w:cs="Arial" w:hint="eastAsia"/>
                <w:b/>
                <w:bCs/>
                <w:kern w:val="0"/>
                <w:sz w:val="20"/>
              </w:rPr>
              <w:t>总计</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29</w:t>
            </w:r>
          </w:p>
        </w:tc>
        <w:tc>
          <w:tcPr>
            <w:tcW w:w="155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11,547.00</w:t>
            </w:r>
          </w:p>
        </w:tc>
        <w:tc>
          <w:tcPr>
            <w:tcW w:w="339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b/>
                <w:bCs/>
                <w:kern w:val="0"/>
                <w:sz w:val="20"/>
              </w:rPr>
            </w:pPr>
            <w:r w:rsidRPr="00011D92">
              <w:rPr>
                <w:rFonts w:ascii="宋体" w:hAnsi="宋体" w:cs="Arial" w:hint="eastAsia"/>
                <w:b/>
                <w:bCs/>
                <w:kern w:val="0"/>
                <w:sz w:val="20"/>
              </w:rPr>
              <w:t>总计</w:t>
            </w:r>
          </w:p>
        </w:tc>
        <w:tc>
          <w:tcPr>
            <w:tcW w:w="5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20"/>
              </w:rPr>
            </w:pPr>
            <w:r w:rsidRPr="00011D92">
              <w:rPr>
                <w:rFonts w:ascii="宋体" w:hAnsi="宋体" w:cs="Arial" w:hint="eastAsia"/>
                <w:kern w:val="0"/>
                <w:sz w:val="20"/>
              </w:rPr>
              <w:t>58</w:t>
            </w:r>
          </w:p>
        </w:tc>
        <w:tc>
          <w:tcPr>
            <w:tcW w:w="156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11,547.00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11,547.00</w:t>
            </w:r>
          </w:p>
        </w:tc>
        <w:tc>
          <w:tcPr>
            <w:tcW w:w="168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20"/>
              </w:rPr>
            </w:pPr>
            <w:r w:rsidRPr="00011D92">
              <w:rPr>
                <w:rFonts w:ascii="宋体" w:hAnsi="宋体" w:cs="Arial" w:hint="eastAsia"/>
                <w:kern w:val="0"/>
                <w:sz w:val="20"/>
              </w:rPr>
              <w:t>0.00</w:t>
            </w:r>
          </w:p>
        </w:tc>
      </w:tr>
    </w:tbl>
    <w:p w:rsidR="00011D92" w:rsidRDefault="00011D92" w:rsidP="00420771">
      <w:pPr>
        <w:spacing w:line="288" w:lineRule="auto"/>
        <w:ind w:firstLineChars="200" w:firstLine="420"/>
        <w:rPr>
          <w:rFonts w:ascii="宋体" w:hAnsi="宋体" w:cs="宋体"/>
          <w:szCs w:val="21"/>
        </w:rPr>
      </w:pPr>
    </w:p>
    <w:p w:rsidR="00420771" w:rsidRDefault="00420771" w:rsidP="00420771">
      <w:pPr>
        <w:spacing w:line="288" w:lineRule="auto"/>
        <w:ind w:firstLineChars="200" w:firstLine="420"/>
        <w:rPr>
          <w:rFonts w:ascii="宋体" w:hAnsi="宋体" w:cs="宋体"/>
        </w:rPr>
      </w:pPr>
      <w:r>
        <w:rPr>
          <w:rFonts w:ascii="宋体" w:hAnsi="宋体" w:cs="宋体" w:hint="eastAsia"/>
          <w:szCs w:val="21"/>
        </w:rPr>
        <w:t>注：本表反映部门本年度财政拨款的总收支和年末结转结余情况。</w:t>
      </w:r>
      <w:r>
        <w:rPr>
          <w:rFonts w:ascii="宋体" w:hAnsi="宋体" w:cs="宋体" w:hint="eastAsia"/>
          <w:sz w:val="28"/>
          <w:szCs w:val="28"/>
        </w:rPr>
        <w:t xml:space="preserve"> </w:t>
      </w:r>
    </w:p>
    <w:p w:rsidR="00011D92" w:rsidRDefault="00011D92" w:rsidP="00011D92">
      <w:pPr>
        <w:spacing w:line="288" w:lineRule="auto"/>
        <w:ind w:firstLineChars="200" w:firstLine="420"/>
        <w:rPr>
          <w:rFonts w:ascii="宋体" w:hAnsi="宋体" w:cs="宋体"/>
          <w:szCs w:val="21"/>
        </w:rPr>
      </w:pPr>
    </w:p>
    <w:tbl>
      <w:tblPr>
        <w:tblW w:w="14803" w:type="dxa"/>
        <w:tblInd w:w="-318" w:type="dxa"/>
        <w:tblLook w:val="04A0"/>
      </w:tblPr>
      <w:tblGrid>
        <w:gridCol w:w="416"/>
        <w:gridCol w:w="416"/>
        <w:gridCol w:w="416"/>
        <w:gridCol w:w="2013"/>
        <w:gridCol w:w="861"/>
        <w:gridCol w:w="741"/>
        <w:gridCol w:w="1056"/>
        <w:gridCol w:w="942"/>
        <w:gridCol w:w="861"/>
        <w:gridCol w:w="1056"/>
        <w:gridCol w:w="950"/>
        <w:gridCol w:w="861"/>
        <w:gridCol w:w="1056"/>
        <w:gridCol w:w="1056"/>
        <w:gridCol w:w="636"/>
        <w:gridCol w:w="927"/>
        <w:gridCol w:w="539"/>
      </w:tblGrid>
      <w:tr w:rsidR="0019095D" w:rsidRPr="00011D92" w:rsidTr="0019095D">
        <w:trPr>
          <w:trHeight w:val="255"/>
          <w:tblHeader/>
        </w:trPr>
        <w:tc>
          <w:tcPr>
            <w:tcW w:w="416"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416"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416"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2013"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861"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741"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1056"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942"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861"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1056"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950"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861"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1056"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1056" w:type="dxa"/>
            <w:tcBorders>
              <w:top w:val="nil"/>
              <w:left w:val="nil"/>
              <w:bottom w:val="nil"/>
              <w:right w:val="nil"/>
            </w:tcBorders>
            <w:shd w:val="clear" w:color="auto" w:fill="auto"/>
            <w:noWrap/>
            <w:vAlign w:val="bottom"/>
            <w:hideMark/>
          </w:tcPr>
          <w:p w:rsidR="0019095D" w:rsidRPr="00011D92" w:rsidRDefault="0019095D" w:rsidP="00011D92">
            <w:pPr>
              <w:widowControl/>
              <w:jc w:val="left"/>
              <w:rPr>
                <w:rFonts w:ascii="Arial" w:hAnsi="Arial" w:cs="Arial"/>
                <w:kern w:val="0"/>
                <w:sz w:val="20"/>
              </w:rPr>
            </w:pPr>
          </w:p>
        </w:tc>
        <w:tc>
          <w:tcPr>
            <w:tcW w:w="2102" w:type="dxa"/>
            <w:gridSpan w:val="3"/>
            <w:tcBorders>
              <w:top w:val="nil"/>
              <w:left w:val="nil"/>
              <w:bottom w:val="nil"/>
              <w:right w:val="nil"/>
            </w:tcBorders>
            <w:shd w:val="clear" w:color="auto" w:fill="auto"/>
            <w:noWrap/>
            <w:vAlign w:val="bottom"/>
            <w:hideMark/>
          </w:tcPr>
          <w:p w:rsidR="0019095D" w:rsidRPr="00011D92" w:rsidRDefault="0019095D" w:rsidP="00011D92">
            <w:pPr>
              <w:widowControl/>
              <w:jc w:val="right"/>
              <w:rPr>
                <w:rFonts w:ascii="Arial" w:hAnsi="Arial" w:cs="Arial"/>
                <w:kern w:val="0"/>
                <w:sz w:val="20"/>
              </w:rPr>
            </w:pPr>
            <w:r w:rsidRPr="00011D92">
              <w:rPr>
                <w:rFonts w:ascii="宋体" w:hAnsi="宋体" w:cs="Arial" w:hint="eastAsia"/>
                <w:kern w:val="0"/>
                <w:sz w:val="20"/>
              </w:rPr>
              <w:t>表</w:t>
            </w:r>
            <w:r w:rsidRPr="00011D92">
              <w:rPr>
                <w:rFonts w:ascii="Arial" w:hAnsi="Arial" w:cs="Arial"/>
                <w:kern w:val="0"/>
                <w:sz w:val="20"/>
              </w:rPr>
              <w:t>5</w:t>
            </w:r>
          </w:p>
        </w:tc>
      </w:tr>
      <w:tr w:rsidR="00011D92" w:rsidRPr="00011D92" w:rsidTr="0019095D">
        <w:trPr>
          <w:trHeight w:val="375"/>
          <w:tblHeader/>
        </w:trPr>
        <w:tc>
          <w:tcPr>
            <w:tcW w:w="14803" w:type="dxa"/>
            <w:gridSpan w:val="17"/>
            <w:tcBorders>
              <w:top w:val="nil"/>
              <w:left w:val="nil"/>
              <w:bottom w:val="nil"/>
              <w:right w:val="nil"/>
            </w:tcBorders>
            <w:shd w:val="clear" w:color="auto" w:fill="auto"/>
            <w:noWrap/>
            <w:vAlign w:val="center"/>
            <w:hideMark/>
          </w:tcPr>
          <w:p w:rsidR="00011D92" w:rsidRPr="00011D92" w:rsidRDefault="00011D92" w:rsidP="00011D92">
            <w:pPr>
              <w:widowControl/>
              <w:jc w:val="center"/>
              <w:rPr>
                <w:rFonts w:ascii="黑体" w:eastAsia="黑体" w:hAnsi="黑体" w:cs="Arial"/>
                <w:kern w:val="0"/>
                <w:sz w:val="30"/>
                <w:szCs w:val="30"/>
              </w:rPr>
            </w:pPr>
            <w:r w:rsidRPr="00011D92">
              <w:rPr>
                <w:rFonts w:ascii="黑体" w:eastAsia="黑体" w:hAnsi="黑体" w:cs="Arial" w:hint="eastAsia"/>
                <w:kern w:val="0"/>
                <w:sz w:val="30"/>
                <w:szCs w:val="30"/>
              </w:rPr>
              <w:t>一般公共预算财政拨款收入支出决算批复表</w:t>
            </w:r>
          </w:p>
        </w:tc>
      </w:tr>
      <w:tr w:rsidR="0019095D" w:rsidRPr="00011D92" w:rsidTr="0019095D">
        <w:trPr>
          <w:trHeight w:val="306"/>
          <w:tblHeader/>
        </w:trPr>
        <w:tc>
          <w:tcPr>
            <w:tcW w:w="416"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416"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416"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2013"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861"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741"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1056"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942"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861"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1056"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950"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861"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1056"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1056"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636"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927" w:type="dxa"/>
            <w:tcBorders>
              <w:top w:val="nil"/>
              <w:left w:val="nil"/>
              <w:bottom w:val="nil"/>
              <w:right w:val="nil"/>
            </w:tcBorders>
            <w:shd w:val="clear" w:color="auto" w:fill="auto"/>
            <w:noWrap/>
            <w:vAlign w:val="center"/>
            <w:hideMark/>
          </w:tcPr>
          <w:p w:rsidR="00011D92" w:rsidRPr="00011D92" w:rsidRDefault="00011D92" w:rsidP="00011D92">
            <w:pPr>
              <w:widowControl/>
              <w:jc w:val="left"/>
              <w:rPr>
                <w:rFonts w:ascii="宋体" w:hAnsi="宋体" w:cs="Arial"/>
                <w:kern w:val="0"/>
                <w:sz w:val="18"/>
                <w:szCs w:val="18"/>
              </w:rPr>
            </w:pPr>
          </w:p>
        </w:tc>
        <w:tc>
          <w:tcPr>
            <w:tcW w:w="539" w:type="dxa"/>
            <w:tcBorders>
              <w:top w:val="nil"/>
              <w:left w:val="nil"/>
              <w:bottom w:val="nil"/>
              <w:right w:val="nil"/>
            </w:tcBorders>
            <w:shd w:val="clear" w:color="auto" w:fill="auto"/>
            <w:noWrap/>
            <w:vAlign w:val="center"/>
            <w:hideMark/>
          </w:tcPr>
          <w:p w:rsidR="00011D92" w:rsidRPr="00011D92" w:rsidRDefault="00011D92" w:rsidP="00011D92">
            <w:pPr>
              <w:widowControl/>
              <w:jc w:val="right"/>
              <w:rPr>
                <w:rFonts w:ascii="宋体" w:hAnsi="宋体" w:cs="Arial"/>
                <w:kern w:val="0"/>
                <w:sz w:val="22"/>
                <w:szCs w:val="22"/>
              </w:rPr>
            </w:pPr>
          </w:p>
        </w:tc>
      </w:tr>
      <w:tr w:rsidR="0019095D" w:rsidRPr="00011D92" w:rsidTr="0019095D">
        <w:trPr>
          <w:trHeight w:val="270"/>
          <w:tblHeader/>
        </w:trPr>
        <w:tc>
          <w:tcPr>
            <w:tcW w:w="14803" w:type="dxa"/>
            <w:gridSpan w:val="17"/>
            <w:tcBorders>
              <w:top w:val="nil"/>
              <w:left w:val="nil"/>
              <w:bottom w:val="single" w:sz="4" w:space="0" w:color="808080"/>
              <w:right w:val="nil"/>
            </w:tcBorders>
            <w:shd w:val="clear" w:color="auto" w:fill="auto"/>
            <w:noWrap/>
            <w:vAlign w:val="center"/>
            <w:hideMark/>
          </w:tcPr>
          <w:p w:rsidR="0019095D" w:rsidRPr="00011D92" w:rsidRDefault="0019095D" w:rsidP="0019095D">
            <w:pPr>
              <w:widowControl/>
              <w:jc w:val="left"/>
              <w:rPr>
                <w:rFonts w:ascii="宋体" w:hAnsi="宋体" w:cs="Arial"/>
                <w:kern w:val="0"/>
                <w:sz w:val="16"/>
                <w:szCs w:val="16"/>
              </w:rPr>
            </w:pPr>
            <w:r w:rsidRPr="00011D92">
              <w:rPr>
                <w:rFonts w:ascii="宋体" w:hAnsi="宋体" w:cs="Arial" w:hint="eastAsia"/>
                <w:kern w:val="0"/>
                <w:sz w:val="16"/>
                <w:szCs w:val="16"/>
              </w:rPr>
              <w:t>部门：广东粤剧院</w:t>
            </w:r>
            <w:r>
              <w:rPr>
                <w:rFonts w:ascii="宋体" w:hAnsi="宋体" w:cs="Arial" w:hint="eastAsia"/>
                <w:kern w:val="0"/>
                <w:sz w:val="16"/>
                <w:szCs w:val="16"/>
              </w:rPr>
              <w:t xml:space="preserve">                                                                                                                                                                    </w:t>
            </w:r>
            <w:r w:rsidRPr="00011D92">
              <w:rPr>
                <w:rFonts w:ascii="宋体" w:hAnsi="宋体" w:cs="Arial" w:hint="eastAsia"/>
                <w:kern w:val="0"/>
                <w:sz w:val="16"/>
                <w:szCs w:val="16"/>
              </w:rPr>
              <w:t>金额单位：万元</w:t>
            </w:r>
          </w:p>
        </w:tc>
      </w:tr>
      <w:tr w:rsidR="0019095D" w:rsidRPr="00011D92" w:rsidTr="0019095D">
        <w:trPr>
          <w:trHeight w:val="300"/>
          <w:tblHeader/>
        </w:trPr>
        <w:tc>
          <w:tcPr>
            <w:tcW w:w="1248"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科目编码</w:t>
            </w:r>
          </w:p>
        </w:tc>
        <w:tc>
          <w:tcPr>
            <w:tcW w:w="2013"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科目名称</w:t>
            </w:r>
          </w:p>
        </w:tc>
        <w:tc>
          <w:tcPr>
            <w:tcW w:w="2658" w:type="dxa"/>
            <w:gridSpan w:val="3"/>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年初结转和结余</w:t>
            </w:r>
          </w:p>
        </w:tc>
        <w:tc>
          <w:tcPr>
            <w:tcW w:w="2859" w:type="dxa"/>
            <w:gridSpan w:val="3"/>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本年收入</w:t>
            </w:r>
          </w:p>
        </w:tc>
        <w:tc>
          <w:tcPr>
            <w:tcW w:w="2867" w:type="dxa"/>
            <w:gridSpan w:val="3"/>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本年支出</w:t>
            </w:r>
          </w:p>
        </w:tc>
        <w:tc>
          <w:tcPr>
            <w:tcW w:w="3158" w:type="dxa"/>
            <w:gridSpan w:val="4"/>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年末结转和结余</w:t>
            </w:r>
          </w:p>
        </w:tc>
      </w:tr>
      <w:tr w:rsidR="0019095D" w:rsidRPr="00011D92" w:rsidTr="0019095D">
        <w:trPr>
          <w:trHeight w:val="300"/>
          <w:tblHeader/>
        </w:trPr>
        <w:tc>
          <w:tcPr>
            <w:tcW w:w="1248" w:type="dxa"/>
            <w:gridSpan w:val="3"/>
            <w:vMerge/>
            <w:tcBorders>
              <w:top w:val="nil"/>
              <w:left w:val="single" w:sz="4" w:space="0" w:color="000000"/>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2013"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861"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合计</w:t>
            </w:r>
          </w:p>
        </w:tc>
        <w:tc>
          <w:tcPr>
            <w:tcW w:w="741"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基本支出结转</w:t>
            </w:r>
          </w:p>
        </w:tc>
        <w:tc>
          <w:tcPr>
            <w:tcW w:w="1056"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项目支出结转和结余</w:t>
            </w:r>
          </w:p>
        </w:tc>
        <w:tc>
          <w:tcPr>
            <w:tcW w:w="942"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合计</w:t>
            </w:r>
          </w:p>
        </w:tc>
        <w:tc>
          <w:tcPr>
            <w:tcW w:w="861"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基本支出</w:t>
            </w:r>
          </w:p>
        </w:tc>
        <w:tc>
          <w:tcPr>
            <w:tcW w:w="1056"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项目支出</w:t>
            </w:r>
          </w:p>
        </w:tc>
        <w:tc>
          <w:tcPr>
            <w:tcW w:w="950"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合计</w:t>
            </w:r>
          </w:p>
        </w:tc>
        <w:tc>
          <w:tcPr>
            <w:tcW w:w="861"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基本支出</w:t>
            </w:r>
          </w:p>
        </w:tc>
        <w:tc>
          <w:tcPr>
            <w:tcW w:w="1056"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项目支出</w:t>
            </w:r>
          </w:p>
        </w:tc>
        <w:tc>
          <w:tcPr>
            <w:tcW w:w="1056"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合计</w:t>
            </w:r>
          </w:p>
        </w:tc>
        <w:tc>
          <w:tcPr>
            <w:tcW w:w="636"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基本支出结转</w:t>
            </w:r>
          </w:p>
        </w:tc>
        <w:tc>
          <w:tcPr>
            <w:tcW w:w="1466" w:type="dxa"/>
            <w:gridSpan w:val="2"/>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项目支出结转和结余</w:t>
            </w:r>
          </w:p>
        </w:tc>
      </w:tr>
      <w:tr w:rsidR="0019095D" w:rsidRPr="00011D92" w:rsidTr="0019095D">
        <w:trPr>
          <w:trHeight w:val="312"/>
          <w:tblHeader/>
        </w:trPr>
        <w:tc>
          <w:tcPr>
            <w:tcW w:w="1248" w:type="dxa"/>
            <w:gridSpan w:val="3"/>
            <w:vMerge/>
            <w:tcBorders>
              <w:top w:val="nil"/>
              <w:left w:val="single" w:sz="4" w:space="0" w:color="000000"/>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2013"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861"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741"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105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942"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861"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105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950"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861"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105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105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63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927"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项目支出结转</w:t>
            </w:r>
          </w:p>
        </w:tc>
        <w:tc>
          <w:tcPr>
            <w:tcW w:w="539"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项目支出结余</w:t>
            </w:r>
          </w:p>
        </w:tc>
      </w:tr>
      <w:tr w:rsidR="0019095D" w:rsidRPr="00011D92" w:rsidTr="0019095D">
        <w:trPr>
          <w:trHeight w:val="600"/>
          <w:tblHeader/>
        </w:trPr>
        <w:tc>
          <w:tcPr>
            <w:tcW w:w="1248" w:type="dxa"/>
            <w:gridSpan w:val="3"/>
            <w:vMerge/>
            <w:tcBorders>
              <w:top w:val="nil"/>
              <w:left w:val="single" w:sz="4" w:space="0" w:color="000000"/>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2013"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861"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741"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105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942"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861"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105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950"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861"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105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105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63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927"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539"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r>
      <w:tr w:rsidR="0019095D" w:rsidRPr="00011D92" w:rsidTr="0019095D">
        <w:trPr>
          <w:trHeight w:val="300"/>
          <w:tblHeader/>
        </w:trPr>
        <w:tc>
          <w:tcPr>
            <w:tcW w:w="4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类</w:t>
            </w:r>
          </w:p>
        </w:tc>
        <w:tc>
          <w:tcPr>
            <w:tcW w:w="416"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款</w:t>
            </w:r>
          </w:p>
        </w:tc>
        <w:tc>
          <w:tcPr>
            <w:tcW w:w="416" w:type="dxa"/>
            <w:vMerge w:val="restart"/>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项</w:t>
            </w:r>
          </w:p>
        </w:tc>
        <w:tc>
          <w:tcPr>
            <w:tcW w:w="2013" w:type="dxa"/>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栏次</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1</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2</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3</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4</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5</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6</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7</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8</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9</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10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11</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12</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center"/>
              <w:rPr>
                <w:rFonts w:ascii="宋体" w:hAnsi="宋体" w:cs="Arial"/>
                <w:kern w:val="0"/>
                <w:sz w:val="16"/>
                <w:szCs w:val="16"/>
              </w:rPr>
            </w:pPr>
            <w:r w:rsidRPr="00011D92">
              <w:rPr>
                <w:rFonts w:ascii="宋体" w:hAnsi="宋体" w:cs="Arial" w:hint="eastAsia"/>
                <w:kern w:val="0"/>
                <w:sz w:val="16"/>
                <w:szCs w:val="16"/>
              </w:rPr>
              <w:t>13</w:t>
            </w:r>
          </w:p>
        </w:tc>
      </w:tr>
      <w:tr w:rsidR="0019095D" w:rsidRPr="00011D92" w:rsidTr="0019095D">
        <w:trPr>
          <w:trHeight w:val="300"/>
          <w:tblHeader/>
        </w:trPr>
        <w:tc>
          <w:tcPr>
            <w:tcW w:w="416" w:type="dxa"/>
            <w:vMerge/>
            <w:tcBorders>
              <w:top w:val="nil"/>
              <w:left w:val="single" w:sz="4" w:space="0" w:color="000000"/>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41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416" w:type="dxa"/>
            <w:vMerge/>
            <w:tcBorders>
              <w:top w:val="nil"/>
              <w:left w:val="nil"/>
              <w:bottom w:val="single" w:sz="4" w:space="0" w:color="000000"/>
              <w:right w:val="single" w:sz="4" w:space="0" w:color="000000"/>
            </w:tcBorders>
            <w:vAlign w:val="center"/>
            <w:hideMark/>
          </w:tcPr>
          <w:p w:rsidR="00011D92" w:rsidRPr="00011D92" w:rsidRDefault="00011D92" w:rsidP="00011D92">
            <w:pPr>
              <w:widowControl/>
              <w:jc w:val="left"/>
              <w:rPr>
                <w:rFonts w:ascii="宋体" w:hAnsi="宋体" w:cs="Arial"/>
                <w:kern w:val="0"/>
                <w:sz w:val="16"/>
                <w:szCs w:val="16"/>
              </w:rPr>
            </w:pPr>
          </w:p>
        </w:tc>
        <w:tc>
          <w:tcPr>
            <w:tcW w:w="2013" w:type="dxa"/>
            <w:tcBorders>
              <w:top w:val="nil"/>
              <w:left w:val="nil"/>
              <w:bottom w:val="single" w:sz="4" w:space="0" w:color="000000"/>
              <w:right w:val="single" w:sz="4" w:space="0" w:color="000000"/>
            </w:tcBorders>
            <w:shd w:val="clear" w:color="auto" w:fill="auto"/>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合计</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16"/>
                <w:szCs w:val="16"/>
              </w:rPr>
            </w:pPr>
            <w:r w:rsidRPr="00011D92">
              <w:rPr>
                <w:rFonts w:ascii="宋体" w:hAnsi="宋体" w:cs="Arial" w:hint="eastAsia"/>
                <w:b/>
                <w:bCs/>
                <w:kern w:val="0"/>
                <w:sz w:val="16"/>
                <w:szCs w:val="16"/>
              </w:rPr>
              <w:t>1,167.82</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16"/>
                <w:szCs w:val="16"/>
              </w:rPr>
            </w:pPr>
            <w:r w:rsidRPr="00011D92">
              <w:rPr>
                <w:rFonts w:ascii="宋体" w:hAnsi="宋体" w:cs="Arial" w:hint="eastAsia"/>
                <w:b/>
                <w:bCs/>
                <w:kern w:val="0"/>
                <w:sz w:val="16"/>
                <w:szCs w:val="16"/>
              </w:rPr>
              <w:t>34.22</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16"/>
                <w:szCs w:val="16"/>
              </w:rPr>
            </w:pPr>
            <w:r w:rsidRPr="00011D92">
              <w:rPr>
                <w:rFonts w:ascii="宋体" w:hAnsi="宋体" w:cs="Arial" w:hint="eastAsia"/>
                <w:b/>
                <w:bCs/>
                <w:kern w:val="0"/>
                <w:sz w:val="16"/>
                <w:szCs w:val="16"/>
              </w:rPr>
              <w:t>1,133.60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16"/>
                <w:szCs w:val="16"/>
              </w:rPr>
            </w:pPr>
            <w:r w:rsidRPr="00011D92">
              <w:rPr>
                <w:rFonts w:ascii="宋体" w:hAnsi="宋体" w:cs="Arial" w:hint="eastAsia"/>
                <w:b/>
                <w:bCs/>
                <w:kern w:val="0"/>
                <w:sz w:val="16"/>
                <w:szCs w:val="16"/>
              </w:rPr>
              <w:t>10,379.18</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16"/>
                <w:szCs w:val="16"/>
              </w:rPr>
            </w:pPr>
            <w:r w:rsidRPr="00011D92">
              <w:rPr>
                <w:rFonts w:ascii="宋体" w:hAnsi="宋体" w:cs="Arial" w:hint="eastAsia"/>
                <w:b/>
                <w:bCs/>
                <w:kern w:val="0"/>
                <w:sz w:val="16"/>
                <w:szCs w:val="16"/>
              </w:rPr>
              <w:t>4,367.92</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16"/>
                <w:szCs w:val="16"/>
              </w:rPr>
            </w:pPr>
            <w:r w:rsidRPr="00011D92">
              <w:rPr>
                <w:rFonts w:ascii="宋体" w:hAnsi="宋体" w:cs="Arial" w:hint="eastAsia"/>
                <w:b/>
                <w:bCs/>
                <w:kern w:val="0"/>
                <w:sz w:val="16"/>
                <w:szCs w:val="16"/>
              </w:rPr>
              <w:t>6,011.26</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16"/>
                <w:szCs w:val="16"/>
              </w:rPr>
            </w:pPr>
            <w:r w:rsidRPr="00011D92">
              <w:rPr>
                <w:rFonts w:ascii="宋体" w:hAnsi="宋体" w:cs="Arial" w:hint="eastAsia"/>
                <w:b/>
                <w:bCs/>
                <w:kern w:val="0"/>
                <w:sz w:val="16"/>
                <w:szCs w:val="16"/>
              </w:rPr>
              <w:t>9,481.38</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16"/>
                <w:szCs w:val="16"/>
              </w:rPr>
            </w:pPr>
            <w:r w:rsidRPr="00011D92">
              <w:rPr>
                <w:rFonts w:ascii="宋体" w:hAnsi="宋体" w:cs="Arial" w:hint="eastAsia"/>
                <w:b/>
                <w:bCs/>
                <w:kern w:val="0"/>
                <w:sz w:val="16"/>
                <w:szCs w:val="16"/>
              </w:rPr>
              <w:t>4,402.14</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16"/>
                <w:szCs w:val="16"/>
              </w:rPr>
            </w:pPr>
            <w:r w:rsidRPr="00011D92">
              <w:rPr>
                <w:rFonts w:ascii="宋体" w:hAnsi="宋体" w:cs="Arial" w:hint="eastAsia"/>
                <w:b/>
                <w:bCs/>
                <w:kern w:val="0"/>
                <w:sz w:val="16"/>
                <w:szCs w:val="16"/>
              </w:rPr>
              <w:t>5,079.24</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16"/>
                <w:szCs w:val="16"/>
              </w:rPr>
            </w:pPr>
            <w:r w:rsidRPr="00011D92">
              <w:rPr>
                <w:rFonts w:ascii="宋体" w:hAnsi="宋体" w:cs="Arial" w:hint="eastAsia"/>
                <w:b/>
                <w:bCs/>
                <w:kern w:val="0"/>
                <w:sz w:val="16"/>
                <w:szCs w:val="16"/>
              </w:rPr>
              <w:t>2,065.61</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16"/>
                <w:szCs w:val="16"/>
              </w:rPr>
            </w:pPr>
            <w:r w:rsidRPr="00011D92">
              <w:rPr>
                <w:rFonts w:ascii="宋体" w:hAnsi="宋体" w:cs="Arial" w:hint="eastAsia"/>
                <w:b/>
                <w:bCs/>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16"/>
                <w:szCs w:val="16"/>
              </w:rPr>
            </w:pPr>
            <w:r w:rsidRPr="00011D92">
              <w:rPr>
                <w:rFonts w:ascii="宋体" w:hAnsi="宋体" w:cs="Arial" w:hint="eastAsia"/>
                <w:b/>
                <w:bCs/>
                <w:kern w:val="0"/>
                <w:sz w:val="16"/>
                <w:szCs w:val="16"/>
              </w:rPr>
              <w:t>2,065.61</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b/>
                <w:bCs/>
                <w:kern w:val="0"/>
                <w:sz w:val="16"/>
                <w:szCs w:val="16"/>
              </w:rPr>
            </w:pPr>
            <w:r w:rsidRPr="00011D92">
              <w:rPr>
                <w:rFonts w:ascii="宋体" w:hAnsi="宋体" w:cs="Arial" w:hint="eastAsia"/>
                <w:b/>
                <w:bCs/>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201</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一般公共服务支出</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300.00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300.00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300.00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300.00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20133</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宣传事务</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300.00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300.00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300.00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300.00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2013399</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 xml:space="preserve">  其他宣传事务支出</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300.00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300.00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300.00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300.00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207</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文化旅游体育与传媒支出</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1,167.60</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34.00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1,133.60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8,984.92</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3,281.66</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5,703.26</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8,086.90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3,315.66</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4,771.24</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2,065.61</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2,065.61</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20701</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文化和旅游</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1,167.60</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34.00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1,133.60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8,690.92</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3,281.66</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5,409.26</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7,792.90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3,315.66</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4,477.24</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2,065.61</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2,065.61</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2070106</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 xml:space="preserve">  艺术表演场所</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987.25</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987.25</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987.25</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987.25</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2070107</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 xml:space="preserve">  艺术表演团体</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2,769.94</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2,209.18</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560.76</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2,769.94</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2,209.18</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560.76</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2070111</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 xml:space="preserve">  文化创作与保护</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998.00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998.00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998.00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998.00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2070199</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 xml:space="preserve">  其他文化和旅游支出</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180.34</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34.00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146.34</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4,922.98</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1,072.48</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3,850.50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3,037.71</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1,106.48</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1,931.23</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2,065.61</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2,065.61</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20799</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其他文化体育与传媒支出</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294.00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294.00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294.00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294.00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2079999</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 xml:space="preserve">  其他文化体育与传媒支出</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294.00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294.00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294.00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294.00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lastRenderedPageBreak/>
              <w:t>208</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社会保障和就业支出</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0.22</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0.22</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1,086.26</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1,086.26</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1,086.48</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1,086.48</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20805</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行政事业单位离退休</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0.22</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0.22</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1,086.26</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1,086.26</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1,086.48</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1,086.48</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2080502</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 xml:space="preserve">  事业单位离退休</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547.26</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547.26</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547.26</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547.26</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2080599</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 xml:space="preserve">  其他行政事业单位离退休支出</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0.22</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0.22</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539.00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539.00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539.22</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539.22</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210</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卫生健康支出</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21011</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行政事业单位医疗</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r w:rsidR="0019095D" w:rsidRPr="00011D92" w:rsidTr="0019095D">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2101102</w:t>
            </w:r>
          </w:p>
        </w:tc>
        <w:tc>
          <w:tcPr>
            <w:tcW w:w="2013"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left"/>
              <w:rPr>
                <w:rFonts w:ascii="宋体" w:hAnsi="宋体" w:cs="Arial"/>
                <w:kern w:val="0"/>
                <w:sz w:val="16"/>
                <w:szCs w:val="16"/>
              </w:rPr>
            </w:pPr>
            <w:r w:rsidRPr="00011D92">
              <w:rPr>
                <w:rFonts w:ascii="宋体" w:hAnsi="宋体" w:cs="Arial" w:hint="eastAsia"/>
                <w:kern w:val="0"/>
                <w:sz w:val="16"/>
                <w:szCs w:val="16"/>
              </w:rPr>
              <w:t xml:space="preserve">  事业单位医疗</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42"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8.00</w:t>
            </w:r>
          </w:p>
        </w:tc>
        <w:tc>
          <w:tcPr>
            <w:tcW w:w="950"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8.00</w:t>
            </w:r>
          </w:p>
        </w:tc>
        <w:tc>
          <w:tcPr>
            <w:tcW w:w="861"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8.00</w:t>
            </w:r>
          </w:p>
        </w:tc>
        <w:tc>
          <w:tcPr>
            <w:tcW w:w="105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927"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c>
          <w:tcPr>
            <w:tcW w:w="539" w:type="dxa"/>
            <w:tcBorders>
              <w:top w:val="nil"/>
              <w:left w:val="nil"/>
              <w:bottom w:val="single" w:sz="4" w:space="0" w:color="000000"/>
              <w:right w:val="single" w:sz="4" w:space="0" w:color="000000"/>
            </w:tcBorders>
            <w:shd w:val="clear" w:color="auto" w:fill="auto"/>
            <w:noWrap/>
            <w:vAlign w:val="center"/>
            <w:hideMark/>
          </w:tcPr>
          <w:p w:rsidR="00011D92" w:rsidRPr="00011D92" w:rsidRDefault="00011D92" w:rsidP="00011D92">
            <w:pPr>
              <w:widowControl/>
              <w:jc w:val="right"/>
              <w:rPr>
                <w:rFonts w:ascii="宋体" w:hAnsi="宋体" w:cs="Arial"/>
                <w:kern w:val="0"/>
                <w:sz w:val="16"/>
                <w:szCs w:val="16"/>
              </w:rPr>
            </w:pPr>
            <w:r w:rsidRPr="00011D92">
              <w:rPr>
                <w:rFonts w:ascii="宋体" w:hAnsi="宋体" w:cs="Arial" w:hint="eastAsia"/>
                <w:kern w:val="0"/>
                <w:sz w:val="16"/>
                <w:szCs w:val="16"/>
              </w:rPr>
              <w:t>0.00</w:t>
            </w:r>
          </w:p>
        </w:tc>
      </w:tr>
    </w:tbl>
    <w:p w:rsidR="00011D92" w:rsidRDefault="00011D92" w:rsidP="00011D92">
      <w:pPr>
        <w:spacing w:line="288" w:lineRule="auto"/>
        <w:ind w:firstLineChars="200" w:firstLine="420"/>
        <w:rPr>
          <w:rFonts w:ascii="宋体" w:hAnsi="宋体" w:cs="宋体"/>
          <w:szCs w:val="21"/>
        </w:rPr>
      </w:pPr>
    </w:p>
    <w:p w:rsidR="00011D92" w:rsidRDefault="00011D92" w:rsidP="00011D92">
      <w:pPr>
        <w:spacing w:line="288" w:lineRule="auto"/>
        <w:ind w:firstLineChars="200" w:firstLine="420"/>
        <w:rPr>
          <w:rFonts w:ascii="宋体" w:hAnsi="宋体" w:cs="宋体"/>
        </w:rPr>
      </w:pPr>
      <w:r>
        <w:rPr>
          <w:rFonts w:ascii="宋体" w:hAnsi="宋体" w:cs="宋体" w:hint="eastAsia"/>
          <w:szCs w:val="21"/>
        </w:rPr>
        <w:t>注：本表反映部门本年度一般公共预算财政拨款实际支出情况。</w:t>
      </w:r>
      <w:r>
        <w:rPr>
          <w:rFonts w:ascii="宋体" w:hAnsi="宋体" w:cs="宋体" w:hint="eastAsia"/>
          <w:sz w:val="28"/>
          <w:szCs w:val="28"/>
        </w:rPr>
        <w:t xml:space="preserve"> </w:t>
      </w:r>
    </w:p>
    <w:p w:rsidR="00F040D3" w:rsidRDefault="00F040D3" w:rsidP="00F73058">
      <w:pPr>
        <w:jc w:val="left"/>
        <w:rPr>
          <w:rFonts w:ascii="仿宋" w:eastAsia="仿宋" w:hAnsi="仿宋"/>
          <w:sz w:val="32"/>
          <w:szCs w:val="32"/>
        </w:rPr>
      </w:pPr>
    </w:p>
    <w:p w:rsidR="0019095D" w:rsidRDefault="0019095D" w:rsidP="00376FEB">
      <w:pPr>
        <w:spacing w:line="288" w:lineRule="auto"/>
        <w:rPr>
          <w:rFonts w:ascii="宋体" w:hAnsi="宋体" w:cs="宋体"/>
          <w:szCs w:val="21"/>
        </w:rPr>
      </w:pPr>
    </w:p>
    <w:tbl>
      <w:tblPr>
        <w:tblW w:w="14196" w:type="dxa"/>
        <w:tblInd w:w="87" w:type="dxa"/>
        <w:tblLook w:val="04A0"/>
      </w:tblPr>
      <w:tblGrid>
        <w:gridCol w:w="740"/>
        <w:gridCol w:w="3250"/>
        <w:gridCol w:w="1418"/>
        <w:gridCol w:w="740"/>
        <w:gridCol w:w="2237"/>
        <w:gridCol w:w="992"/>
        <w:gridCol w:w="740"/>
        <w:gridCol w:w="2662"/>
        <w:gridCol w:w="1417"/>
      </w:tblGrid>
      <w:tr w:rsidR="0019095D" w:rsidRPr="0019095D" w:rsidTr="0019095D">
        <w:trPr>
          <w:trHeight w:val="255"/>
          <w:tblHeader/>
        </w:trPr>
        <w:tc>
          <w:tcPr>
            <w:tcW w:w="740" w:type="dxa"/>
            <w:tcBorders>
              <w:top w:val="nil"/>
              <w:left w:val="nil"/>
              <w:bottom w:val="nil"/>
              <w:right w:val="nil"/>
            </w:tcBorders>
            <w:shd w:val="clear" w:color="auto" w:fill="auto"/>
            <w:noWrap/>
            <w:vAlign w:val="bottom"/>
            <w:hideMark/>
          </w:tcPr>
          <w:p w:rsidR="0019095D" w:rsidRPr="0019095D" w:rsidRDefault="0019095D" w:rsidP="0019095D">
            <w:pPr>
              <w:widowControl/>
              <w:jc w:val="left"/>
              <w:rPr>
                <w:rFonts w:ascii="Arial" w:hAnsi="Arial" w:cs="Arial"/>
                <w:kern w:val="0"/>
                <w:sz w:val="20"/>
              </w:rPr>
            </w:pPr>
          </w:p>
        </w:tc>
        <w:tc>
          <w:tcPr>
            <w:tcW w:w="3250" w:type="dxa"/>
            <w:tcBorders>
              <w:top w:val="nil"/>
              <w:left w:val="nil"/>
              <w:bottom w:val="nil"/>
              <w:right w:val="nil"/>
            </w:tcBorders>
            <w:shd w:val="clear" w:color="auto" w:fill="auto"/>
            <w:noWrap/>
            <w:vAlign w:val="bottom"/>
            <w:hideMark/>
          </w:tcPr>
          <w:p w:rsidR="0019095D" w:rsidRPr="0019095D" w:rsidRDefault="0019095D" w:rsidP="0019095D">
            <w:pPr>
              <w:widowControl/>
              <w:jc w:val="left"/>
              <w:rPr>
                <w:rFonts w:ascii="Arial" w:hAnsi="Arial" w:cs="Arial"/>
                <w:kern w:val="0"/>
                <w:sz w:val="20"/>
              </w:rPr>
            </w:pPr>
          </w:p>
        </w:tc>
        <w:tc>
          <w:tcPr>
            <w:tcW w:w="1418" w:type="dxa"/>
            <w:tcBorders>
              <w:top w:val="nil"/>
              <w:left w:val="nil"/>
              <w:bottom w:val="nil"/>
              <w:right w:val="nil"/>
            </w:tcBorders>
            <w:shd w:val="clear" w:color="auto" w:fill="auto"/>
            <w:noWrap/>
            <w:vAlign w:val="bottom"/>
            <w:hideMark/>
          </w:tcPr>
          <w:p w:rsidR="0019095D" w:rsidRPr="0019095D" w:rsidRDefault="0019095D" w:rsidP="0019095D">
            <w:pPr>
              <w:widowControl/>
              <w:jc w:val="left"/>
              <w:rPr>
                <w:rFonts w:ascii="Arial" w:hAnsi="Arial" w:cs="Arial"/>
                <w:kern w:val="0"/>
                <w:sz w:val="20"/>
              </w:rPr>
            </w:pPr>
          </w:p>
        </w:tc>
        <w:tc>
          <w:tcPr>
            <w:tcW w:w="740" w:type="dxa"/>
            <w:tcBorders>
              <w:top w:val="nil"/>
              <w:left w:val="nil"/>
              <w:bottom w:val="nil"/>
              <w:right w:val="nil"/>
            </w:tcBorders>
            <w:shd w:val="clear" w:color="auto" w:fill="auto"/>
            <w:noWrap/>
            <w:vAlign w:val="bottom"/>
            <w:hideMark/>
          </w:tcPr>
          <w:p w:rsidR="0019095D" w:rsidRPr="0019095D" w:rsidRDefault="0019095D" w:rsidP="0019095D">
            <w:pPr>
              <w:widowControl/>
              <w:jc w:val="left"/>
              <w:rPr>
                <w:rFonts w:ascii="Arial" w:hAnsi="Arial" w:cs="Arial"/>
                <w:kern w:val="0"/>
                <w:sz w:val="20"/>
              </w:rPr>
            </w:pPr>
          </w:p>
        </w:tc>
        <w:tc>
          <w:tcPr>
            <w:tcW w:w="2237" w:type="dxa"/>
            <w:tcBorders>
              <w:top w:val="nil"/>
              <w:left w:val="nil"/>
              <w:bottom w:val="nil"/>
              <w:right w:val="nil"/>
            </w:tcBorders>
            <w:shd w:val="clear" w:color="auto" w:fill="auto"/>
            <w:noWrap/>
            <w:vAlign w:val="bottom"/>
            <w:hideMark/>
          </w:tcPr>
          <w:p w:rsidR="0019095D" w:rsidRPr="0019095D" w:rsidRDefault="0019095D" w:rsidP="0019095D">
            <w:pPr>
              <w:widowControl/>
              <w:jc w:val="left"/>
              <w:rPr>
                <w:rFonts w:ascii="Arial" w:hAnsi="Arial" w:cs="Arial"/>
                <w:kern w:val="0"/>
                <w:sz w:val="20"/>
              </w:rPr>
            </w:pPr>
          </w:p>
        </w:tc>
        <w:tc>
          <w:tcPr>
            <w:tcW w:w="992" w:type="dxa"/>
            <w:tcBorders>
              <w:top w:val="nil"/>
              <w:left w:val="nil"/>
              <w:bottom w:val="nil"/>
              <w:right w:val="nil"/>
            </w:tcBorders>
            <w:shd w:val="clear" w:color="auto" w:fill="auto"/>
            <w:noWrap/>
            <w:vAlign w:val="bottom"/>
            <w:hideMark/>
          </w:tcPr>
          <w:p w:rsidR="0019095D" w:rsidRPr="0019095D" w:rsidRDefault="0019095D" w:rsidP="0019095D">
            <w:pPr>
              <w:widowControl/>
              <w:jc w:val="left"/>
              <w:rPr>
                <w:rFonts w:ascii="Arial" w:hAnsi="Arial" w:cs="Arial"/>
                <w:kern w:val="0"/>
                <w:sz w:val="20"/>
              </w:rPr>
            </w:pPr>
          </w:p>
        </w:tc>
        <w:tc>
          <w:tcPr>
            <w:tcW w:w="740" w:type="dxa"/>
            <w:tcBorders>
              <w:top w:val="nil"/>
              <w:left w:val="nil"/>
              <w:bottom w:val="nil"/>
              <w:right w:val="nil"/>
            </w:tcBorders>
            <w:shd w:val="clear" w:color="auto" w:fill="auto"/>
            <w:noWrap/>
            <w:vAlign w:val="bottom"/>
            <w:hideMark/>
          </w:tcPr>
          <w:p w:rsidR="0019095D" w:rsidRPr="0019095D" w:rsidRDefault="0019095D" w:rsidP="0019095D">
            <w:pPr>
              <w:widowControl/>
              <w:jc w:val="left"/>
              <w:rPr>
                <w:rFonts w:ascii="Arial" w:hAnsi="Arial" w:cs="Arial"/>
                <w:kern w:val="0"/>
                <w:sz w:val="20"/>
              </w:rPr>
            </w:pPr>
          </w:p>
        </w:tc>
        <w:tc>
          <w:tcPr>
            <w:tcW w:w="2662" w:type="dxa"/>
            <w:tcBorders>
              <w:top w:val="nil"/>
              <w:left w:val="nil"/>
              <w:bottom w:val="nil"/>
              <w:right w:val="nil"/>
            </w:tcBorders>
            <w:shd w:val="clear" w:color="auto" w:fill="auto"/>
            <w:noWrap/>
            <w:vAlign w:val="bottom"/>
            <w:hideMark/>
          </w:tcPr>
          <w:p w:rsidR="0019095D" w:rsidRPr="0019095D" w:rsidRDefault="0019095D" w:rsidP="0019095D">
            <w:pPr>
              <w:widowControl/>
              <w:jc w:val="left"/>
              <w:rPr>
                <w:rFonts w:ascii="Arial" w:hAnsi="Arial" w:cs="Arial"/>
                <w:kern w:val="0"/>
                <w:sz w:val="20"/>
              </w:rPr>
            </w:pPr>
          </w:p>
        </w:tc>
        <w:tc>
          <w:tcPr>
            <w:tcW w:w="1417" w:type="dxa"/>
            <w:tcBorders>
              <w:top w:val="nil"/>
              <w:left w:val="nil"/>
              <w:bottom w:val="nil"/>
              <w:right w:val="nil"/>
            </w:tcBorders>
            <w:shd w:val="clear" w:color="auto" w:fill="auto"/>
            <w:noWrap/>
            <w:vAlign w:val="bottom"/>
            <w:hideMark/>
          </w:tcPr>
          <w:p w:rsidR="0019095D" w:rsidRPr="0019095D" w:rsidRDefault="0019095D" w:rsidP="0019095D">
            <w:pPr>
              <w:widowControl/>
              <w:jc w:val="right"/>
              <w:rPr>
                <w:rFonts w:ascii="Arial" w:hAnsi="Arial" w:cs="Arial"/>
                <w:kern w:val="0"/>
                <w:sz w:val="20"/>
              </w:rPr>
            </w:pPr>
            <w:r w:rsidRPr="0019095D">
              <w:rPr>
                <w:rFonts w:ascii="宋体" w:hAnsi="宋体" w:cs="Arial" w:hint="eastAsia"/>
                <w:kern w:val="0"/>
                <w:sz w:val="20"/>
              </w:rPr>
              <w:t>表</w:t>
            </w:r>
            <w:r w:rsidRPr="0019095D">
              <w:rPr>
                <w:rFonts w:ascii="Arial" w:hAnsi="Arial" w:cs="Arial"/>
                <w:kern w:val="0"/>
                <w:sz w:val="20"/>
              </w:rPr>
              <w:t>6</w:t>
            </w:r>
          </w:p>
        </w:tc>
      </w:tr>
      <w:tr w:rsidR="0019095D" w:rsidRPr="0019095D" w:rsidTr="0019095D">
        <w:trPr>
          <w:trHeight w:val="375"/>
          <w:tblHeader/>
        </w:trPr>
        <w:tc>
          <w:tcPr>
            <w:tcW w:w="14196" w:type="dxa"/>
            <w:gridSpan w:val="9"/>
            <w:tcBorders>
              <w:top w:val="nil"/>
              <w:left w:val="nil"/>
              <w:bottom w:val="nil"/>
              <w:right w:val="nil"/>
            </w:tcBorders>
            <w:shd w:val="clear" w:color="auto" w:fill="auto"/>
            <w:noWrap/>
            <w:vAlign w:val="center"/>
            <w:hideMark/>
          </w:tcPr>
          <w:p w:rsidR="0019095D" w:rsidRPr="0019095D" w:rsidRDefault="0019095D" w:rsidP="0019095D">
            <w:pPr>
              <w:widowControl/>
              <w:jc w:val="center"/>
              <w:rPr>
                <w:rFonts w:ascii="黑体" w:eastAsia="黑体" w:hAnsi="黑体" w:cs="Arial"/>
                <w:kern w:val="0"/>
                <w:sz w:val="30"/>
                <w:szCs w:val="30"/>
              </w:rPr>
            </w:pPr>
            <w:r w:rsidRPr="0019095D">
              <w:rPr>
                <w:rFonts w:ascii="黑体" w:eastAsia="黑体" w:hAnsi="黑体" w:cs="Arial" w:hint="eastAsia"/>
                <w:kern w:val="0"/>
                <w:sz w:val="30"/>
                <w:szCs w:val="30"/>
              </w:rPr>
              <w:t>一般公共预算财政拨款基本支出决算表</w:t>
            </w:r>
          </w:p>
        </w:tc>
      </w:tr>
      <w:tr w:rsidR="0019095D" w:rsidRPr="0019095D" w:rsidTr="0019095D">
        <w:trPr>
          <w:trHeight w:val="300"/>
          <w:tblHeader/>
        </w:trPr>
        <w:tc>
          <w:tcPr>
            <w:tcW w:w="740" w:type="dxa"/>
            <w:tcBorders>
              <w:top w:val="nil"/>
              <w:left w:val="nil"/>
              <w:bottom w:val="nil"/>
              <w:right w:val="nil"/>
            </w:tcBorders>
            <w:shd w:val="clear" w:color="auto" w:fill="auto"/>
            <w:noWrap/>
            <w:vAlign w:val="center"/>
            <w:hideMark/>
          </w:tcPr>
          <w:p w:rsidR="0019095D" w:rsidRPr="0019095D" w:rsidRDefault="0019095D" w:rsidP="0019095D">
            <w:pPr>
              <w:widowControl/>
              <w:jc w:val="left"/>
              <w:rPr>
                <w:rFonts w:ascii="宋体" w:hAnsi="宋体" w:cs="Arial"/>
                <w:kern w:val="0"/>
                <w:sz w:val="18"/>
                <w:szCs w:val="18"/>
              </w:rPr>
            </w:pPr>
          </w:p>
        </w:tc>
        <w:tc>
          <w:tcPr>
            <w:tcW w:w="3250" w:type="dxa"/>
            <w:tcBorders>
              <w:top w:val="nil"/>
              <w:left w:val="nil"/>
              <w:bottom w:val="nil"/>
              <w:right w:val="nil"/>
            </w:tcBorders>
            <w:shd w:val="clear" w:color="auto" w:fill="auto"/>
            <w:noWrap/>
            <w:vAlign w:val="center"/>
            <w:hideMark/>
          </w:tcPr>
          <w:p w:rsidR="0019095D" w:rsidRPr="0019095D" w:rsidRDefault="0019095D" w:rsidP="0019095D">
            <w:pPr>
              <w:widowControl/>
              <w:jc w:val="left"/>
              <w:rPr>
                <w:rFonts w:ascii="宋体" w:hAnsi="宋体" w:cs="Arial"/>
                <w:kern w:val="0"/>
                <w:sz w:val="18"/>
                <w:szCs w:val="18"/>
              </w:rPr>
            </w:pPr>
          </w:p>
        </w:tc>
        <w:tc>
          <w:tcPr>
            <w:tcW w:w="1418" w:type="dxa"/>
            <w:tcBorders>
              <w:top w:val="nil"/>
              <w:left w:val="nil"/>
              <w:bottom w:val="nil"/>
              <w:right w:val="nil"/>
            </w:tcBorders>
            <w:shd w:val="clear" w:color="auto" w:fill="auto"/>
            <w:noWrap/>
            <w:vAlign w:val="center"/>
            <w:hideMark/>
          </w:tcPr>
          <w:p w:rsidR="0019095D" w:rsidRPr="0019095D" w:rsidRDefault="0019095D" w:rsidP="0019095D">
            <w:pPr>
              <w:widowControl/>
              <w:jc w:val="left"/>
              <w:rPr>
                <w:rFonts w:ascii="宋体" w:hAnsi="宋体" w:cs="Arial"/>
                <w:kern w:val="0"/>
                <w:sz w:val="18"/>
                <w:szCs w:val="18"/>
              </w:rPr>
            </w:pPr>
          </w:p>
        </w:tc>
        <w:tc>
          <w:tcPr>
            <w:tcW w:w="740" w:type="dxa"/>
            <w:tcBorders>
              <w:top w:val="nil"/>
              <w:left w:val="nil"/>
              <w:bottom w:val="nil"/>
              <w:right w:val="nil"/>
            </w:tcBorders>
            <w:shd w:val="clear" w:color="auto" w:fill="auto"/>
            <w:noWrap/>
            <w:vAlign w:val="center"/>
            <w:hideMark/>
          </w:tcPr>
          <w:p w:rsidR="0019095D" w:rsidRPr="0019095D" w:rsidRDefault="0019095D" w:rsidP="0019095D">
            <w:pPr>
              <w:widowControl/>
              <w:jc w:val="left"/>
              <w:rPr>
                <w:rFonts w:ascii="宋体" w:hAnsi="宋体" w:cs="Arial"/>
                <w:kern w:val="0"/>
                <w:sz w:val="18"/>
                <w:szCs w:val="18"/>
              </w:rPr>
            </w:pPr>
          </w:p>
        </w:tc>
        <w:tc>
          <w:tcPr>
            <w:tcW w:w="2237" w:type="dxa"/>
            <w:tcBorders>
              <w:top w:val="nil"/>
              <w:left w:val="nil"/>
              <w:bottom w:val="nil"/>
              <w:right w:val="nil"/>
            </w:tcBorders>
            <w:shd w:val="clear" w:color="auto" w:fill="auto"/>
            <w:noWrap/>
            <w:vAlign w:val="center"/>
            <w:hideMark/>
          </w:tcPr>
          <w:p w:rsidR="0019095D" w:rsidRPr="0019095D" w:rsidRDefault="0019095D" w:rsidP="0019095D">
            <w:pPr>
              <w:widowControl/>
              <w:jc w:val="left"/>
              <w:rPr>
                <w:rFonts w:ascii="宋体" w:hAnsi="宋体" w:cs="Arial"/>
                <w:kern w:val="0"/>
                <w:sz w:val="18"/>
                <w:szCs w:val="18"/>
              </w:rPr>
            </w:pPr>
          </w:p>
        </w:tc>
        <w:tc>
          <w:tcPr>
            <w:tcW w:w="992" w:type="dxa"/>
            <w:tcBorders>
              <w:top w:val="nil"/>
              <w:left w:val="nil"/>
              <w:bottom w:val="nil"/>
              <w:right w:val="nil"/>
            </w:tcBorders>
            <w:shd w:val="clear" w:color="auto" w:fill="auto"/>
            <w:noWrap/>
            <w:vAlign w:val="center"/>
            <w:hideMark/>
          </w:tcPr>
          <w:p w:rsidR="0019095D" w:rsidRPr="0019095D" w:rsidRDefault="0019095D" w:rsidP="0019095D">
            <w:pPr>
              <w:widowControl/>
              <w:jc w:val="left"/>
              <w:rPr>
                <w:rFonts w:ascii="宋体" w:hAnsi="宋体" w:cs="Arial"/>
                <w:kern w:val="0"/>
                <w:sz w:val="18"/>
                <w:szCs w:val="18"/>
              </w:rPr>
            </w:pPr>
          </w:p>
        </w:tc>
        <w:tc>
          <w:tcPr>
            <w:tcW w:w="740" w:type="dxa"/>
            <w:tcBorders>
              <w:top w:val="nil"/>
              <w:left w:val="nil"/>
              <w:bottom w:val="nil"/>
              <w:right w:val="nil"/>
            </w:tcBorders>
            <w:shd w:val="clear" w:color="auto" w:fill="auto"/>
            <w:noWrap/>
            <w:vAlign w:val="center"/>
            <w:hideMark/>
          </w:tcPr>
          <w:p w:rsidR="0019095D" w:rsidRPr="0019095D" w:rsidRDefault="0019095D" w:rsidP="0019095D">
            <w:pPr>
              <w:widowControl/>
              <w:jc w:val="left"/>
              <w:rPr>
                <w:rFonts w:ascii="宋体" w:hAnsi="宋体" w:cs="Arial"/>
                <w:kern w:val="0"/>
                <w:sz w:val="18"/>
                <w:szCs w:val="18"/>
              </w:rPr>
            </w:pPr>
          </w:p>
        </w:tc>
        <w:tc>
          <w:tcPr>
            <w:tcW w:w="2662" w:type="dxa"/>
            <w:tcBorders>
              <w:top w:val="nil"/>
              <w:left w:val="nil"/>
              <w:bottom w:val="nil"/>
              <w:right w:val="nil"/>
            </w:tcBorders>
            <w:shd w:val="clear" w:color="auto" w:fill="auto"/>
            <w:noWrap/>
            <w:vAlign w:val="center"/>
            <w:hideMark/>
          </w:tcPr>
          <w:p w:rsidR="0019095D" w:rsidRPr="0019095D" w:rsidRDefault="0019095D" w:rsidP="0019095D">
            <w:pPr>
              <w:widowControl/>
              <w:jc w:val="left"/>
              <w:rPr>
                <w:rFonts w:ascii="宋体" w:hAnsi="宋体" w:cs="Arial"/>
                <w:kern w:val="0"/>
                <w:sz w:val="18"/>
                <w:szCs w:val="18"/>
              </w:rPr>
            </w:pPr>
          </w:p>
        </w:tc>
        <w:tc>
          <w:tcPr>
            <w:tcW w:w="1417" w:type="dxa"/>
            <w:tcBorders>
              <w:top w:val="nil"/>
              <w:left w:val="nil"/>
              <w:bottom w:val="nil"/>
              <w:right w:val="nil"/>
            </w:tcBorders>
            <w:shd w:val="clear" w:color="auto" w:fill="auto"/>
            <w:noWrap/>
            <w:vAlign w:val="center"/>
            <w:hideMark/>
          </w:tcPr>
          <w:p w:rsidR="0019095D" w:rsidRPr="0019095D" w:rsidRDefault="0019095D" w:rsidP="0019095D">
            <w:pPr>
              <w:widowControl/>
              <w:jc w:val="right"/>
              <w:rPr>
                <w:rFonts w:ascii="宋体" w:hAnsi="宋体" w:cs="Arial"/>
                <w:kern w:val="0"/>
                <w:sz w:val="24"/>
                <w:szCs w:val="24"/>
              </w:rPr>
            </w:pPr>
          </w:p>
        </w:tc>
      </w:tr>
      <w:tr w:rsidR="0019095D" w:rsidRPr="0019095D" w:rsidTr="0019095D">
        <w:trPr>
          <w:trHeight w:val="225"/>
          <w:tblHeader/>
        </w:trPr>
        <w:tc>
          <w:tcPr>
            <w:tcW w:w="3990" w:type="dxa"/>
            <w:gridSpan w:val="2"/>
            <w:tcBorders>
              <w:top w:val="nil"/>
              <w:left w:val="nil"/>
              <w:bottom w:val="single" w:sz="4" w:space="0" w:color="808080"/>
              <w:right w:val="nil"/>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部门：广东粤剧院</w:t>
            </w:r>
          </w:p>
        </w:tc>
        <w:tc>
          <w:tcPr>
            <w:tcW w:w="1418" w:type="dxa"/>
            <w:tcBorders>
              <w:top w:val="nil"/>
              <w:left w:val="nil"/>
              <w:bottom w:val="single" w:sz="4" w:space="0" w:color="808080"/>
              <w:right w:val="nil"/>
            </w:tcBorders>
            <w:shd w:val="clear" w:color="auto" w:fill="auto"/>
            <w:noWrap/>
            <w:vAlign w:val="center"/>
            <w:hideMark/>
          </w:tcPr>
          <w:p w:rsidR="0019095D" w:rsidRPr="0019095D" w:rsidRDefault="0019095D" w:rsidP="0019095D">
            <w:pPr>
              <w:widowControl/>
              <w:jc w:val="left"/>
              <w:rPr>
                <w:rFonts w:ascii="宋体" w:hAnsi="宋体" w:cs="Arial"/>
                <w:kern w:val="0"/>
                <w:sz w:val="18"/>
                <w:szCs w:val="18"/>
              </w:rPr>
            </w:pPr>
            <w:r w:rsidRPr="0019095D">
              <w:rPr>
                <w:rFonts w:ascii="宋体" w:hAnsi="宋体" w:cs="Arial" w:hint="eastAsia"/>
                <w:kern w:val="0"/>
                <w:sz w:val="18"/>
                <w:szCs w:val="18"/>
              </w:rPr>
              <w:t xml:space="preserve">　</w:t>
            </w:r>
          </w:p>
        </w:tc>
        <w:tc>
          <w:tcPr>
            <w:tcW w:w="740" w:type="dxa"/>
            <w:tcBorders>
              <w:top w:val="nil"/>
              <w:left w:val="nil"/>
              <w:bottom w:val="single" w:sz="4" w:space="0" w:color="808080"/>
              <w:right w:val="nil"/>
            </w:tcBorders>
            <w:shd w:val="clear" w:color="auto" w:fill="auto"/>
            <w:noWrap/>
            <w:vAlign w:val="center"/>
            <w:hideMark/>
          </w:tcPr>
          <w:p w:rsidR="0019095D" w:rsidRPr="0019095D" w:rsidRDefault="0019095D" w:rsidP="0019095D">
            <w:pPr>
              <w:widowControl/>
              <w:jc w:val="left"/>
              <w:rPr>
                <w:rFonts w:ascii="宋体" w:hAnsi="宋体" w:cs="Arial"/>
                <w:kern w:val="0"/>
                <w:sz w:val="18"/>
                <w:szCs w:val="18"/>
              </w:rPr>
            </w:pPr>
            <w:r w:rsidRPr="0019095D">
              <w:rPr>
                <w:rFonts w:ascii="宋体" w:hAnsi="宋体" w:cs="Arial" w:hint="eastAsia"/>
                <w:kern w:val="0"/>
                <w:sz w:val="18"/>
                <w:szCs w:val="18"/>
              </w:rPr>
              <w:t xml:space="preserve">　</w:t>
            </w:r>
          </w:p>
        </w:tc>
        <w:tc>
          <w:tcPr>
            <w:tcW w:w="2237" w:type="dxa"/>
            <w:tcBorders>
              <w:top w:val="nil"/>
              <w:left w:val="nil"/>
              <w:bottom w:val="single" w:sz="4" w:space="0" w:color="808080"/>
              <w:right w:val="nil"/>
            </w:tcBorders>
            <w:shd w:val="clear" w:color="auto" w:fill="auto"/>
            <w:noWrap/>
            <w:vAlign w:val="center"/>
            <w:hideMark/>
          </w:tcPr>
          <w:p w:rsidR="0019095D" w:rsidRPr="0019095D" w:rsidRDefault="0019095D" w:rsidP="0019095D">
            <w:pPr>
              <w:widowControl/>
              <w:jc w:val="center"/>
              <w:rPr>
                <w:rFonts w:ascii="宋体" w:hAnsi="宋体" w:cs="Arial"/>
                <w:kern w:val="0"/>
                <w:sz w:val="22"/>
                <w:szCs w:val="22"/>
              </w:rPr>
            </w:pPr>
            <w:r w:rsidRPr="0019095D">
              <w:rPr>
                <w:rFonts w:ascii="宋体" w:hAnsi="宋体" w:cs="Arial" w:hint="eastAsia"/>
                <w:kern w:val="0"/>
                <w:sz w:val="22"/>
                <w:szCs w:val="22"/>
              </w:rPr>
              <w:t xml:space="preserve">　</w:t>
            </w:r>
          </w:p>
        </w:tc>
        <w:tc>
          <w:tcPr>
            <w:tcW w:w="992" w:type="dxa"/>
            <w:tcBorders>
              <w:top w:val="nil"/>
              <w:left w:val="nil"/>
              <w:bottom w:val="single" w:sz="4" w:space="0" w:color="808080"/>
              <w:right w:val="nil"/>
            </w:tcBorders>
            <w:shd w:val="clear" w:color="auto" w:fill="auto"/>
            <w:noWrap/>
            <w:vAlign w:val="center"/>
            <w:hideMark/>
          </w:tcPr>
          <w:p w:rsidR="0019095D" w:rsidRPr="0019095D" w:rsidRDefault="0019095D" w:rsidP="0019095D">
            <w:pPr>
              <w:widowControl/>
              <w:jc w:val="left"/>
              <w:rPr>
                <w:rFonts w:ascii="宋体" w:hAnsi="宋体" w:cs="Arial"/>
                <w:kern w:val="0"/>
                <w:sz w:val="18"/>
                <w:szCs w:val="18"/>
              </w:rPr>
            </w:pPr>
            <w:r w:rsidRPr="0019095D">
              <w:rPr>
                <w:rFonts w:ascii="宋体" w:hAnsi="宋体" w:cs="Arial" w:hint="eastAsia"/>
                <w:kern w:val="0"/>
                <w:sz w:val="18"/>
                <w:szCs w:val="18"/>
              </w:rPr>
              <w:t xml:space="preserve">　</w:t>
            </w:r>
          </w:p>
        </w:tc>
        <w:tc>
          <w:tcPr>
            <w:tcW w:w="740" w:type="dxa"/>
            <w:tcBorders>
              <w:top w:val="nil"/>
              <w:left w:val="nil"/>
              <w:bottom w:val="single" w:sz="4" w:space="0" w:color="808080"/>
              <w:right w:val="nil"/>
            </w:tcBorders>
            <w:shd w:val="clear" w:color="auto" w:fill="auto"/>
            <w:noWrap/>
            <w:vAlign w:val="center"/>
            <w:hideMark/>
          </w:tcPr>
          <w:p w:rsidR="0019095D" w:rsidRPr="0019095D" w:rsidRDefault="0019095D" w:rsidP="0019095D">
            <w:pPr>
              <w:widowControl/>
              <w:jc w:val="left"/>
              <w:rPr>
                <w:rFonts w:ascii="宋体" w:hAnsi="宋体" w:cs="Arial"/>
                <w:kern w:val="0"/>
                <w:sz w:val="18"/>
                <w:szCs w:val="18"/>
              </w:rPr>
            </w:pPr>
            <w:r w:rsidRPr="0019095D">
              <w:rPr>
                <w:rFonts w:ascii="宋体" w:hAnsi="宋体" w:cs="Arial" w:hint="eastAsia"/>
                <w:kern w:val="0"/>
                <w:sz w:val="18"/>
                <w:szCs w:val="18"/>
              </w:rPr>
              <w:t xml:space="preserve">　</w:t>
            </w:r>
          </w:p>
        </w:tc>
        <w:tc>
          <w:tcPr>
            <w:tcW w:w="2662" w:type="dxa"/>
            <w:tcBorders>
              <w:top w:val="nil"/>
              <w:left w:val="nil"/>
              <w:bottom w:val="single" w:sz="4" w:space="0" w:color="808080"/>
              <w:right w:val="nil"/>
            </w:tcBorders>
            <w:shd w:val="clear" w:color="auto" w:fill="auto"/>
            <w:noWrap/>
            <w:vAlign w:val="center"/>
            <w:hideMark/>
          </w:tcPr>
          <w:p w:rsidR="0019095D" w:rsidRPr="0019095D" w:rsidRDefault="0019095D" w:rsidP="0019095D">
            <w:pPr>
              <w:widowControl/>
              <w:jc w:val="left"/>
              <w:rPr>
                <w:rFonts w:ascii="宋体" w:hAnsi="宋体" w:cs="Arial"/>
                <w:kern w:val="0"/>
                <w:sz w:val="18"/>
                <w:szCs w:val="18"/>
              </w:rPr>
            </w:pPr>
            <w:r w:rsidRPr="0019095D">
              <w:rPr>
                <w:rFonts w:ascii="宋体" w:hAnsi="宋体" w:cs="Arial" w:hint="eastAsia"/>
                <w:kern w:val="0"/>
                <w:sz w:val="18"/>
                <w:szCs w:val="18"/>
              </w:rPr>
              <w:t xml:space="preserve">　</w:t>
            </w:r>
          </w:p>
        </w:tc>
        <w:tc>
          <w:tcPr>
            <w:tcW w:w="1417" w:type="dxa"/>
            <w:tcBorders>
              <w:top w:val="nil"/>
              <w:left w:val="nil"/>
              <w:bottom w:val="single" w:sz="4" w:space="0" w:color="808080"/>
              <w:right w:val="nil"/>
            </w:tcBorders>
            <w:shd w:val="clear" w:color="auto" w:fill="auto"/>
            <w:noWrap/>
            <w:vAlign w:val="center"/>
            <w:hideMark/>
          </w:tcPr>
          <w:p w:rsidR="0019095D" w:rsidRPr="0019095D" w:rsidRDefault="0019095D" w:rsidP="0019095D">
            <w:pPr>
              <w:widowControl/>
              <w:jc w:val="right"/>
              <w:rPr>
                <w:rFonts w:ascii="宋体" w:hAnsi="宋体" w:cs="Arial"/>
                <w:kern w:val="0"/>
                <w:sz w:val="18"/>
                <w:szCs w:val="18"/>
              </w:rPr>
            </w:pPr>
            <w:r w:rsidRPr="0019095D">
              <w:rPr>
                <w:rFonts w:ascii="宋体" w:hAnsi="宋体" w:cs="Arial" w:hint="eastAsia"/>
                <w:kern w:val="0"/>
                <w:sz w:val="18"/>
                <w:szCs w:val="18"/>
              </w:rPr>
              <w:t>金额单位：万元</w:t>
            </w:r>
          </w:p>
        </w:tc>
      </w:tr>
      <w:tr w:rsidR="0019095D" w:rsidRPr="0019095D" w:rsidTr="0019095D">
        <w:trPr>
          <w:trHeight w:val="300"/>
          <w:tblHeader/>
        </w:trPr>
        <w:tc>
          <w:tcPr>
            <w:tcW w:w="54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center"/>
              <w:rPr>
                <w:rFonts w:ascii="宋体" w:hAnsi="宋体" w:cs="Arial"/>
                <w:kern w:val="0"/>
                <w:sz w:val="20"/>
              </w:rPr>
            </w:pPr>
            <w:r w:rsidRPr="0019095D">
              <w:rPr>
                <w:rFonts w:ascii="宋体" w:hAnsi="宋体" w:cs="Arial" w:hint="eastAsia"/>
                <w:kern w:val="0"/>
                <w:sz w:val="20"/>
              </w:rPr>
              <w:t>人员经费</w:t>
            </w:r>
          </w:p>
        </w:tc>
        <w:tc>
          <w:tcPr>
            <w:tcW w:w="8788" w:type="dxa"/>
            <w:gridSpan w:val="6"/>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center"/>
              <w:rPr>
                <w:rFonts w:ascii="宋体" w:hAnsi="宋体" w:cs="Arial"/>
                <w:kern w:val="0"/>
                <w:sz w:val="20"/>
              </w:rPr>
            </w:pPr>
            <w:r w:rsidRPr="0019095D">
              <w:rPr>
                <w:rFonts w:ascii="宋体" w:hAnsi="宋体" w:cs="Arial" w:hint="eastAsia"/>
                <w:kern w:val="0"/>
                <w:sz w:val="20"/>
              </w:rPr>
              <w:t>公用经费</w:t>
            </w:r>
          </w:p>
        </w:tc>
      </w:tr>
      <w:tr w:rsidR="0019095D" w:rsidRPr="0019095D" w:rsidTr="0019095D">
        <w:trPr>
          <w:trHeight w:val="312"/>
          <w:tblHeader/>
        </w:trPr>
        <w:tc>
          <w:tcPr>
            <w:tcW w:w="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9095D" w:rsidRPr="0019095D" w:rsidRDefault="0019095D" w:rsidP="0019095D">
            <w:pPr>
              <w:widowControl/>
              <w:jc w:val="center"/>
              <w:rPr>
                <w:rFonts w:ascii="宋体" w:hAnsi="宋体" w:cs="Arial"/>
                <w:kern w:val="0"/>
                <w:sz w:val="20"/>
              </w:rPr>
            </w:pPr>
            <w:r w:rsidRPr="0019095D">
              <w:rPr>
                <w:rFonts w:ascii="宋体" w:hAnsi="宋体" w:cs="Arial" w:hint="eastAsia"/>
                <w:kern w:val="0"/>
                <w:sz w:val="20"/>
              </w:rPr>
              <w:t>科目编码</w:t>
            </w:r>
          </w:p>
        </w:tc>
        <w:tc>
          <w:tcPr>
            <w:tcW w:w="3250" w:type="dxa"/>
            <w:vMerge w:val="restart"/>
            <w:tcBorders>
              <w:top w:val="nil"/>
              <w:left w:val="nil"/>
              <w:bottom w:val="single" w:sz="4" w:space="0" w:color="000000"/>
              <w:right w:val="single" w:sz="4" w:space="0" w:color="000000"/>
            </w:tcBorders>
            <w:shd w:val="clear" w:color="auto" w:fill="auto"/>
            <w:vAlign w:val="center"/>
            <w:hideMark/>
          </w:tcPr>
          <w:p w:rsidR="0019095D" w:rsidRPr="0019095D" w:rsidRDefault="0019095D" w:rsidP="0019095D">
            <w:pPr>
              <w:widowControl/>
              <w:jc w:val="center"/>
              <w:rPr>
                <w:rFonts w:ascii="宋体" w:hAnsi="宋体" w:cs="Arial"/>
                <w:kern w:val="0"/>
                <w:sz w:val="20"/>
              </w:rPr>
            </w:pPr>
            <w:r w:rsidRPr="0019095D">
              <w:rPr>
                <w:rFonts w:ascii="宋体" w:hAnsi="宋体" w:cs="Arial" w:hint="eastAsia"/>
                <w:kern w:val="0"/>
                <w:sz w:val="20"/>
              </w:rPr>
              <w:t>科目名称</w:t>
            </w:r>
          </w:p>
        </w:tc>
        <w:tc>
          <w:tcPr>
            <w:tcW w:w="1418" w:type="dxa"/>
            <w:vMerge w:val="restart"/>
            <w:tcBorders>
              <w:top w:val="nil"/>
              <w:left w:val="nil"/>
              <w:bottom w:val="single" w:sz="4" w:space="0" w:color="000000"/>
              <w:right w:val="single" w:sz="4" w:space="0" w:color="000000"/>
            </w:tcBorders>
            <w:shd w:val="clear" w:color="auto" w:fill="auto"/>
            <w:vAlign w:val="center"/>
            <w:hideMark/>
          </w:tcPr>
          <w:p w:rsidR="0019095D" w:rsidRPr="0019095D" w:rsidRDefault="0019095D" w:rsidP="0019095D">
            <w:pPr>
              <w:widowControl/>
              <w:jc w:val="center"/>
              <w:rPr>
                <w:rFonts w:ascii="宋体" w:hAnsi="宋体" w:cs="Arial"/>
                <w:kern w:val="0"/>
                <w:sz w:val="20"/>
              </w:rPr>
            </w:pPr>
            <w:r w:rsidRPr="0019095D">
              <w:rPr>
                <w:rFonts w:ascii="宋体" w:hAnsi="宋体" w:cs="Arial" w:hint="eastAsia"/>
                <w:kern w:val="0"/>
                <w:sz w:val="20"/>
              </w:rPr>
              <w:t>决算数</w:t>
            </w:r>
          </w:p>
        </w:tc>
        <w:tc>
          <w:tcPr>
            <w:tcW w:w="740" w:type="dxa"/>
            <w:vMerge w:val="restart"/>
            <w:tcBorders>
              <w:top w:val="nil"/>
              <w:left w:val="nil"/>
              <w:bottom w:val="single" w:sz="4" w:space="0" w:color="000000"/>
              <w:right w:val="single" w:sz="4" w:space="0" w:color="000000"/>
            </w:tcBorders>
            <w:shd w:val="clear" w:color="auto" w:fill="auto"/>
            <w:vAlign w:val="center"/>
            <w:hideMark/>
          </w:tcPr>
          <w:p w:rsidR="0019095D" w:rsidRPr="0019095D" w:rsidRDefault="0019095D" w:rsidP="0019095D">
            <w:pPr>
              <w:widowControl/>
              <w:jc w:val="center"/>
              <w:rPr>
                <w:rFonts w:ascii="宋体" w:hAnsi="宋体" w:cs="Arial"/>
                <w:kern w:val="0"/>
                <w:sz w:val="20"/>
              </w:rPr>
            </w:pPr>
            <w:r w:rsidRPr="0019095D">
              <w:rPr>
                <w:rFonts w:ascii="宋体" w:hAnsi="宋体" w:cs="Arial" w:hint="eastAsia"/>
                <w:kern w:val="0"/>
                <w:sz w:val="20"/>
              </w:rPr>
              <w:t>科目编码</w:t>
            </w:r>
          </w:p>
        </w:tc>
        <w:tc>
          <w:tcPr>
            <w:tcW w:w="2237" w:type="dxa"/>
            <w:vMerge w:val="restart"/>
            <w:tcBorders>
              <w:top w:val="nil"/>
              <w:left w:val="nil"/>
              <w:bottom w:val="single" w:sz="4" w:space="0" w:color="000000"/>
              <w:right w:val="single" w:sz="4" w:space="0" w:color="000000"/>
            </w:tcBorders>
            <w:shd w:val="clear" w:color="auto" w:fill="auto"/>
            <w:vAlign w:val="center"/>
            <w:hideMark/>
          </w:tcPr>
          <w:p w:rsidR="0019095D" w:rsidRPr="0019095D" w:rsidRDefault="0019095D" w:rsidP="0019095D">
            <w:pPr>
              <w:widowControl/>
              <w:jc w:val="center"/>
              <w:rPr>
                <w:rFonts w:ascii="宋体" w:hAnsi="宋体" w:cs="Arial"/>
                <w:kern w:val="0"/>
                <w:sz w:val="20"/>
              </w:rPr>
            </w:pPr>
            <w:r w:rsidRPr="0019095D">
              <w:rPr>
                <w:rFonts w:ascii="宋体" w:hAnsi="宋体" w:cs="Arial" w:hint="eastAsia"/>
                <w:kern w:val="0"/>
                <w:sz w:val="20"/>
              </w:rPr>
              <w:t>科目名称</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19095D" w:rsidRPr="0019095D" w:rsidRDefault="0019095D" w:rsidP="0019095D">
            <w:pPr>
              <w:widowControl/>
              <w:jc w:val="center"/>
              <w:rPr>
                <w:rFonts w:ascii="宋体" w:hAnsi="宋体" w:cs="Arial"/>
                <w:kern w:val="0"/>
                <w:sz w:val="20"/>
              </w:rPr>
            </w:pPr>
            <w:r w:rsidRPr="0019095D">
              <w:rPr>
                <w:rFonts w:ascii="宋体" w:hAnsi="宋体" w:cs="Arial" w:hint="eastAsia"/>
                <w:kern w:val="0"/>
                <w:sz w:val="20"/>
              </w:rPr>
              <w:t>决算数</w:t>
            </w:r>
          </w:p>
        </w:tc>
        <w:tc>
          <w:tcPr>
            <w:tcW w:w="740" w:type="dxa"/>
            <w:vMerge w:val="restart"/>
            <w:tcBorders>
              <w:top w:val="nil"/>
              <w:left w:val="nil"/>
              <w:bottom w:val="single" w:sz="4" w:space="0" w:color="000000"/>
              <w:right w:val="single" w:sz="4" w:space="0" w:color="000000"/>
            </w:tcBorders>
            <w:shd w:val="clear" w:color="auto" w:fill="auto"/>
            <w:vAlign w:val="center"/>
            <w:hideMark/>
          </w:tcPr>
          <w:p w:rsidR="0019095D" w:rsidRPr="0019095D" w:rsidRDefault="0019095D" w:rsidP="0019095D">
            <w:pPr>
              <w:widowControl/>
              <w:jc w:val="center"/>
              <w:rPr>
                <w:rFonts w:ascii="宋体" w:hAnsi="宋体" w:cs="Arial"/>
                <w:kern w:val="0"/>
                <w:sz w:val="20"/>
              </w:rPr>
            </w:pPr>
            <w:r w:rsidRPr="0019095D">
              <w:rPr>
                <w:rFonts w:ascii="宋体" w:hAnsi="宋体" w:cs="Arial" w:hint="eastAsia"/>
                <w:kern w:val="0"/>
                <w:sz w:val="20"/>
              </w:rPr>
              <w:t>科目编码</w:t>
            </w:r>
          </w:p>
        </w:tc>
        <w:tc>
          <w:tcPr>
            <w:tcW w:w="2662" w:type="dxa"/>
            <w:vMerge w:val="restart"/>
            <w:tcBorders>
              <w:top w:val="nil"/>
              <w:left w:val="nil"/>
              <w:bottom w:val="single" w:sz="4" w:space="0" w:color="000000"/>
              <w:right w:val="single" w:sz="4" w:space="0" w:color="000000"/>
            </w:tcBorders>
            <w:shd w:val="clear" w:color="auto" w:fill="auto"/>
            <w:vAlign w:val="center"/>
            <w:hideMark/>
          </w:tcPr>
          <w:p w:rsidR="0019095D" w:rsidRPr="0019095D" w:rsidRDefault="0019095D" w:rsidP="0019095D">
            <w:pPr>
              <w:widowControl/>
              <w:jc w:val="center"/>
              <w:rPr>
                <w:rFonts w:ascii="宋体" w:hAnsi="宋体" w:cs="Arial"/>
                <w:kern w:val="0"/>
                <w:sz w:val="20"/>
              </w:rPr>
            </w:pPr>
            <w:r w:rsidRPr="0019095D">
              <w:rPr>
                <w:rFonts w:ascii="宋体" w:hAnsi="宋体" w:cs="Arial" w:hint="eastAsia"/>
                <w:kern w:val="0"/>
                <w:sz w:val="20"/>
              </w:rPr>
              <w:t>科目名称</w:t>
            </w:r>
          </w:p>
        </w:tc>
        <w:tc>
          <w:tcPr>
            <w:tcW w:w="1417" w:type="dxa"/>
            <w:vMerge w:val="restart"/>
            <w:tcBorders>
              <w:top w:val="nil"/>
              <w:left w:val="nil"/>
              <w:bottom w:val="single" w:sz="4" w:space="0" w:color="000000"/>
              <w:right w:val="single" w:sz="4" w:space="0" w:color="000000"/>
            </w:tcBorders>
            <w:shd w:val="clear" w:color="auto" w:fill="auto"/>
            <w:vAlign w:val="center"/>
            <w:hideMark/>
          </w:tcPr>
          <w:p w:rsidR="0019095D" w:rsidRPr="0019095D" w:rsidRDefault="0019095D" w:rsidP="0019095D">
            <w:pPr>
              <w:widowControl/>
              <w:jc w:val="center"/>
              <w:rPr>
                <w:rFonts w:ascii="宋体" w:hAnsi="宋体" w:cs="Arial"/>
                <w:kern w:val="0"/>
                <w:sz w:val="20"/>
              </w:rPr>
            </w:pPr>
            <w:r w:rsidRPr="0019095D">
              <w:rPr>
                <w:rFonts w:ascii="宋体" w:hAnsi="宋体" w:cs="Arial" w:hint="eastAsia"/>
                <w:kern w:val="0"/>
                <w:sz w:val="20"/>
              </w:rPr>
              <w:t>决算数</w:t>
            </w:r>
          </w:p>
        </w:tc>
      </w:tr>
      <w:tr w:rsidR="0019095D" w:rsidRPr="0019095D" w:rsidTr="0019095D">
        <w:trPr>
          <w:trHeight w:val="312"/>
          <w:tblHeader/>
        </w:trPr>
        <w:tc>
          <w:tcPr>
            <w:tcW w:w="740" w:type="dxa"/>
            <w:vMerge/>
            <w:tcBorders>
              <w:top w:val="nil"/>
              <w:left w:val="single" w:sz="4" w:space="0" w:color="000000"/>
              <w:bottom w:val="single" w:sz="4" w:space="0" w:color="000000"/>
              <w:right w:val="single" w:sz="4" w:space="0" w:color="000000"/>
            </w:tcBorders>
            <w:vAlign w:val="center"/>
            <w:hideMark/>
          </w:tcPr>
          <w:p w:rsidR="0019095D" w:rsidRPr="0019095D" w:rsidRDefault="0019095D" w:rsidP="0019095D">
            <w:pPr>
              <w:widowControl/>
              <w:jc w:val="left"/>
              <w:rPr>
                <w:rFonts w:ascii="宋体" w:hAnsi="宋体" w:cs="Arial"/>
                <w:kern w:val="0"/>
                <w:sz w:val="20"/>
              </w:rPr>
            </w:pPr>
          </w:p>
        </w:tc>
        <w:tc>
          <w:tcPr>
            <w:tcW w:w="3250" w:type="dxa"/>
            <w:vMerge/>
            <w:tcBorders>
              <w:top w:val="nil"/>
              <w:left w:val="nil"/>
              <w:bottom w:val="single" w:sz="4" w:space="0" w:color="000000"/>
              <w:right w:val="single" w:sz="4" w:space="0" w:color="000000"/>
            </w:tcBorders>
            <w:vAlign w:val="center"/>
            <w:hideMark/>
          </w:tcPr>
          <w:p w:rsidR="0019095D" w:rsidRPr="0019095D" w:rsidRDefault="0019095D" w:rsidP="0019095D">
            <w:pPr>
              <w:widowControl/>
              <w:jc w:val="left"/>
              <w:rPr>
                <w:rFonts w:ascii="宋体" w:hAnsi="宋体" w:cs="Arial"/>
                <w:kern w:val="0"/>
                <w:sz w:val="20"/>
              </w:rPr>
            </w:pPr>
          </w:p>
        </w:tc>
        <w:tc>
          <w:tcPr>
            <w:tcW w:w="1418" w:type="dxa"/>
            <w:vMerge/>
            <w:tcBorders>
              <w:top w:val="nil"/>
              <w:left w:val="nil"/>
              <w:bottom w:val="single" w:sz="4" w:space="0" w:color="000000"/>
              <w:right w:val="single" w:sz="4" w:space="0" w:color="000000"/>
            </w:tcBorders>
            <w:vAlign w:val="center"/>
            <w:hideMark/>
          </w:tcPr>
          <w:p w:rsidR="0019095D" w:rsidRPr="0019095D" w:rsidRDefault="0019095D" w:rsidP="0019095D">
            <w:pPr>
              <w:widowControl/>
              <w:jc w:val="left"/>
              <w:rPr>
                <w:rFonts w:ascii="宋体" w:hAnsi="宋体" w:cs="Arial"/>
                <w:kern w:val="0"/>
                <w:sz w:val="20"/>
              </w:rPr>
            </w:pPr>
          </w:p>
        </w:tc>
        <w:tc>
          <w:tcPr>
            <w:tcW w:w="740" w:type="dxa"/>
            <w:vMerge/>
            <w:tcBorders>
              <w:top w:val="nil"/>
              <w:left w:val="nil"/>
              <w:bottom w:val="single" w:sz="4" w:space="0" w:color="000000"/>
              <w:right w:val="single" w:sz="4" w:space="0" w:color="000000"/>
            </w:tcBorders>
            <w:vAlign w:val="center"/>
            <w:hideMark/>
          </w:tcPr>
          <w:p w:rsidR="0019095D" w:rsidRPr="0019095D" w:rsidRDefault="0019095D" w:rsidP="0019095D">
            <w:pPr>
              <w:widowControl/>
              <w:jc w:val="left"/>
              <w:rPr>
                <w:rFonts w:ascii="宋体" w:hAnsi="宋体" w:cs="Arial"/>
                <w:kern w:val="0"/>
                <w:sz w:val="20"/>
              </w:rPr>
            </w:pPr>
          </w:p>
        </w:tc>
        <w:tc>
          <w:tcPr>
            <w:tcW w:w="2237" w:type="dxa"/>
            <w:vMerge/>
            <w:tcBorders>
              <w:top w:val="nil"/>
              <w:left w:val="nil"/>
              <w:bottom w:val="single" w:sz="4" w:space="0" w:color="000000"/>
              <w:right w:val="single" w:sz="4" w:space="0" w:color="000000"/>
            </w:tcBorders>
            <w:vAlign w:val="center"/>
            <w:hideMark/>
          </w:tcPr>
          <w:p w:rsidR="0019095D" w:rsidRPr="0019095D" w:rsidRDefault="0019095D" w:rsidP="0019095D">
            <w:pPr>
              <w:widowControl/>
              <w:jc w:val="left"/>
              <w:rPr>
                <w:rFonts w:ascii="宋体" w:hAnsi="宋体" w:cs="Arial"/>
                <w:kern w:val="0"/>
                <w:sz w:val="20"/>
              </w:rPr>
            </w:pPr>
          </w:p>
        </w:tc>
        <w:tc>
          <w:tcPr>
            <w:tcW w:w="992" w:type="dxa"/>
            <w:vMerge/>
            <w:tcBorders>
              <w:top w:val="nil"/>
              <w:left w:val="nil"/>
              <w:bottom w:val="single" w:sz="4" w:space="0" w:color="000000"/>
              <w:right w:val="single" w:sz="4" w:space="0" w:color="000000"/>
            </w:tcBorders>
            <w:vAlign w:val="center"/>
            <w:hideMark/>
          </w:tcPr>
          <w:p w:rsidR="0019095D" w:rsidRPr="0019095D" w:rsidRDefault="0019095D" w:rsidP="0019095D">
            <w:pPr>
              <w:widowControl/>
              <w:jc w:val="left"/>
              <w:rPr>
                <w:rFonts w:ascii="宋体" w:hAnsi="宋体" w:cs="Arial"/>
                <w:kern w:val="0"/>
                <w:sz w:val="20"/>
              </w:rPr>
            </w:pPr>
          </w:p>
        </w:tc>
        <w:tc>
          <w:tcPr>
            <w:tcW w:w="740" w:type="dxa"/>
            <w:vMerge/>
            <w:tcBorders>
              <w:top w:val="nil"/>
              <w:left w:val="nil"/>
              <w:bottom w:val="single" w:sz="4" w:space="0" w:color="000000"/>
              <w:right w:val="single" w:sz="4" w:space="0" w:color="000000"/>
            </w:tcBorders>
            <w:vAlign w:val="center"/>
            <w:hideMark/>
          </w:tcPr>
          <w:p w:rsidR="0019095D" w:rsidRPr="0019095D" w:rsidRDefault="0019095D" w:rsidP="0019095D">
            <w:pPr>
              <w:widowControl/>
              <w:jc w:val="left"/>
              <w:rPr>
                <w:rFonts w:ascii="宋体" w:hAnsi="宋体" w:cs="Arial"/>
                <w:kern w:val="0"/>
                <w:sz w:val="20"/>
              </w:rPr>
            </w:pPr>
          </w:p>
        </w:tc>
        <w:tc>
          <w:tcPr>
            <w:tcW w:w="2662" w:type="dxa"/>
            <w:vMerge/>
            <w:tcBorders>
              <w:top w:val="nil"/>
              <w:left w:val="nil"/>
              <w:bottom w:val="single" w:sz="4" w:space="0" w:color="000000"/>
              <w:right w:val="single" w:sz="4" w:space="0" w:color="000000"/>
            </w:tcBorders>
            <w:vAlign w:val="center"/>
            <w:hideMark/>
          </w:tcPr>
          <w:p w:rsidR="0019095D" w:rsidRPr="0019095D" w:rsidRDefault="0019095D" w:rsidP="0019095D">
            <w:pPr>
              <w:widowControl/>
              <w:jc w:val="left"/>
              <w:rPr>
                <w:rFonts w:ascii="宋体" w:hAnsi="宋体" w:cs="Arial"/>
                <w:kern w:val="0"/>
                <w:sz w:val="20"/>
              </w:rPr>
            </w:pPr>
          </w:p>
        </w:tc>
        <w:tc>
          <w:tcPr>
            <w:tcW w:w="1417" w:type="dxa"/>
            <w:vMerge/>
            <w:tcBorders>
              <w:top w:val="nil"/>
              <w:left w:val="nil"/>
              <w:bottom w:val="single" w:sz="4" w:space="0" w:color="000000"/>
              <w:right w:val="single" w:sz="4" w:space="0" w:color="000000"/>
            </w:tcBorders>
            <w:vAlign w:val="center"/>
            <w:hideMark/>
          </w:tcPr>
          <w:p w:rsidR="0019095D" w:rsidRPr="0019095D" w:rsidRDefault="0019095D" w:rsidP="0019095D">
            <w:pPr>
              <w:widowControl/>
              <w:jc w:val="left"/>
              <w:rPr>
                <w:rFonts w:ascii="宋体" w:hAnsi="宋体" w:cs="Arial"/>
                <w:kern w:val="0"/>
                <w:sz w:val="20"/>
              </w:rPr>
            </w:pP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工资福利支出</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2,392.58</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商品和服务支出</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11.33</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307</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债务利息及费用支出</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30101</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基本工资</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141.02</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30201</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办公费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30701</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国内债务付息</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30102</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津贴补贴</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321.63</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30202</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印刷费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30702</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国外债务付息</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30103</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奖金</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30203</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咨询费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资本性支出</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1.29</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30106</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伙食补助费</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30204</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手续费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31001</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房屋建筑物购建</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30107</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绩效工资</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1,012.15</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30205</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水费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31002</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办公设备购置</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1.29</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30108</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机关事业单位基本养老保险缴费</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305.96</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30206</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电费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31003</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专用设备购置</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30109</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职业年金缴费</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108.08</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30207</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邮电费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31005</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基础设施建设</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30110</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职工基本医疗保险缴费</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45.13</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30208</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取暖费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31006</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大型修缮</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30111</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公务员医疗补助缴费</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30209</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物业管理费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31007</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信息网络及软件购置更新</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30112</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其他社会保障缴费</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30211</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差旅费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31008</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物资储备</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30113</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住房公积金</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166.66</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30212</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因公出国（境）费用</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31009</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土地补偿</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30114</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医疗费</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30213</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维修（护）费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31010</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安置补助</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30199</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其他工资福利支出</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291.95</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30214</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租赁费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31011</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地上附着物和青苗补偿</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303</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对个人和家庭的补助</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1,996.94</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30215</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会议费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31012</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拆迁补偿</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30301</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离休费</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24.86</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30216</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培训费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31013</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公务用车购置</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lastRenderedPageBreak/>
              <w:t>30302</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退休费</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418.70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30217</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公务接待费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31019</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其他交通工具购置</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30303</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退职（役）费</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30218</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专用材料费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31021</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文物和陈列品购置</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30304</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抚恤金</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29.96</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30224</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被装购置费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31022</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无形资产购置</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30305</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生活补助</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30225</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专用燃料费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31099</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其他资本性支出</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30306</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救济费</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30226</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劳务费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399</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其他支出</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30307</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医疗费补助</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30227</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委托业务费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39906</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赠与</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30308</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助学金</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30228</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工会经费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39907</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国家赔偿费用支出</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30309</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奖励金</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30229</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福利费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39908</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对民间非营利组织和群众性自治组织补贴</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30310</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个人农业生产补贴</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30231</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公务用车运行维护费</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39999</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其他支出</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30399</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其他对个人和家庭的补助</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1,523.41</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30239</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其他交通费用</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 xml:space="preserve">　</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30240</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税金及附加费用</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 xml:space="preserve">　</w:t>
            </w:r>
          </w:p>
        </w:tc>
      </w:tr>
      <w:tr w:rsidR="0019095D" w:rsidRPr="0019095D" w:rsidTr="0019095D">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w:t>
            </w:r>
          </w:p>
        </w:tc>
        <w:tc>
          <w:tcPr>
            <w:tcW w:w="325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30299</w:t>
            </w:r>
          </w:p>
        </w:tc>
        <w:tc>
          <w:tcPr>
            <w:tcW w:w="223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其他商品和服务支出</w:t>
            </w:r>
          </w:p>
        </w:tc>
        <w:tc>
          <w:tcPr>
            <w:tcW w:w="99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11.33</w:t>
            </w:r>
          </w:p>
        </w:tc>
        <w:tc>
          <w:tcPr>
            <w:tcW w:w="740"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w:t>
            </w:r>
          </w:p>
        </w:tc>
        <w:tc>
          <w:tcPr>
            <w:tcW w:w="2662"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left"/>
              <w:rPr>
                <w:rFonts w:ascii="宋体" w:hAnsi="宋体" w:cs="Arial"/>
                <w:kern w:val="0"/>
                <w:sz w:val="20"/>
              </w:rPr>
            </w:pPr>
            <w:r w:rsidRPr="0019095D">
              <w:rPr>
                <w:rFonts w:ascii="宋体" w:hAnsi="宋体" w:cs="Arial" w:hint="eastAsia"/>
                <w:kern w:val="0"/>
                <w:sz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 xml:space="preserve">　</w:t>
            </w:r>
          </w:p>
        </w:tc>
      </w:tr>
      <w:tr w:rsidR="0019095D" w:rsidRPr="0019095D" w:rsidTr="0019095D">
        <w:trPr>
          <w:trHeight w:val="300"/>
        </w:trPr>
        <w:tc>
          <w:tcPr>
            <w:tcW w:w="399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9095D" w:rsidRPr="0019095D" w:rsidRDefault="0019095D" w:rsidP="0019095D">
            <w:pPr>
              <w:widowControl/>
              <w:jc w:val="center"/>
              <w:rPr>
                <w:rFonts w:ascii="宋体" w:hAnsi="宋体" w:cs="Arial"/>
                <w:kern w:val="0"/>
                <w:sz w:val="20"/>
              </w:rPr>
            </w:pPr>
            <w:r w:rsidRPr="0019095D">
              <w:rPr>
                <w:rFonts w:ascii="宋体" w:hAnsi="宋体" w:cs="Arial" w:hint="eastAsia"/>
                <w:kern w:val="0"/>
                <w:sz w:val="20"/>
              </w:rPr>
              <w:t>人员经费合计</w:t>
            </w:r>
          </w:p>
        </w:tc>
        <w:tc>
          <w:tcPr>
            <w:tcW w:w="1418"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4,389.52</w:t>
            </w:r>
          </w:p>
        </w:tc>
        <w:tc>
          <w:tcPr>
            <w:tcW w:w="7371" w:type="dxa"/>
            <w:gridSpan w:val="5"/>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center"/>
              <w:rPr>
                <w:rFonts w:ascii="宋体" w:hAnsi="宋体" w:cs="Arial"/>
                <w:kern w:val="0"/>
                <w:sz w:val="20"/>
              </w:rPr>
            </w:pPr>
            <w:r w:rsidRPr="0019095D">
              <w:rPr>
                <w:rFonts w:ascii="宋体" w:hAnsi="宋体" w:cs="Arial" w:hint="eastAsia"/>
                <w:kern w:val="0"/>
                <w:sz w:val="20"/>
              </w:rPr>
              <w:t>公用经费合计</w:t>
            </w:r>
          </w:p>
        </w:tc>
        <w:tc>
          <w:tcPr>
            <w:tcW w:w="1417" w:type="dxa"/>
            <w:tcBorders>
              <w:top w:val="nil"/>
              <w:left w:val="nil"/>
              <w:bottom w:val="single" w:sz="4" w:space="0" w:color="000000"/>
              <w:right w:val="single" w:sz="4" w:space="0" w:color="000000"/>
            </w:tcBorders>
            <w:shd w:val="clear" w:color="auto" w:fill="auto"/>
            <w:noWrap/>
            <w:vAlign w:val="center"/>
            <w:hideMark/>
          </w:tcPr>
          <w:p w:rsidR="0019095D" w:rsidRPr="0019095D" w:rsidRDefault="0019095D" w:rsidP="0019095D">
            <w:pPr>
              <w:widowControl/>
              <w:jc w:val="right"/>
              <w:rPr>
                <w:rFonts w:ascii="宋体" w:hAnsi="宋体" w:cs="Arial"/>
                <w:kern w:val="0"/>
                <w:sz w:val="20"/>
              </w:rPr>
            </w:pPr>
            <w:r w:rsidRPr="0019095D">
              <w:rPr>
                <w:rFonts w:ascii="宋体" w:hAnsi="宋体" w:cs="Arial" w:hint="eastAsia"/>
                <w:kern w:val="0"/>
                <w:sz w:val="20"/>
              </w:rPr>
              <w:t>12.62</w:t>
            </w:r>
          </w:p>
        </w:tc>
      </w:tr>
    </w:tbl>
    <w:p w:rsidR="0019095D" w:rsidRDefault="0019095D" w:rsidP="00376FEB">
      <w:pPr>
        <w:spacing w:line="288" w:lineRule="auto"/>
        <w:rPr>
          <w:rFonts w:ascii="宋体" w:hAnsi="宋体" w:cs="宋体"/>
          <w:szCs w:val="21"/>
        </w:rPr>
      </w:pPr>
    </w:p>
    <w:p w:rsidR="00376FEB" w:rsidRDefault="00376FEB" w:rsidP="00376FEB">
      <w:pPr>
        <w:spacing w:line="288" w:lineRule="auto"/>
        <w:rPr>
          <w:rFonts w:ascii="宋体" w:hAnsi="宋体" w:cs="宋体"/>
        </w:rPr>
      </w:pPr>
      <w:r>
        <w:rPr>
          <w:rFonts w:ascii="宋体" w:hAnsi="宋体" w:cs="宋体" w:hint="eastAsia"/>
          <w:szCs w:val="21"/>
        </w:rPr>
        <w:t>注：本表反映部门本年度一般公共预算财政拨款基本支出明细情况。</w:t>
      </w:r>
      <w:r>
        <w:rPr>
          <w:rFonts w:ascii="宋体" w:hAnsi="宋体" w:cs="宋体" w:hint="eastAsia"/>
          <w:b/>
          <w:sz w:val="32"/>
          <w:szCs w:val="32"/>
        </w:rPr>
        <w:t xml:space="preserve"> </w:t>
      </w:r>
    </w:p>
    <w:p w:rsidR="00420771" w:rsidRDefault="00420771" w:rsidP="00F73058">
      <w:pPr>
        <w:jc w:val="left"/>
        <w:rPr>
          <w:rFonts w:ascii="仿宋" w:eastAsia="仿宋" w:hAnsi="仿宋"/>
          <w:sz w:val="32"/>
          <w:szCs w:val="32"/>
        </w:rPr>
      </w:pPr>
    </w:p>
    <w:tbl>
      <w:tblPr>
        <w:tblStyle w:val="a6"/>
        <w:tblW w:w="0" w:type="auto"/>
        <w:tblLayout w:type="fixed"/>
        <w:tblLook w:val="0000"/>
      </w:tblPr>
      <w:tblGrid>
        <w:gridCol w:w="1183"/>
        <w:gridCol w:w="1182"/>
        <w:gridCol w:w="1182"/>
        <w:gridCol w:w="1182"/>
        <w:gridCol w:w="1182"/>
        <w:gridCol w:w="1182"/>
        <w:gridCol w:w="1182"/>
        <w:gridCol w:w="1182"/>
        <w:gridCol w:w="1182"/>
        <w:gridCol w:w="1182"/>
        <w:gridCol w:w="1182"/>
        <w:gridCol w:w="1171"/>
      </w:tblGrid>
      <w:tr w:rsidR="00376FEB" w:rsidTr="001F0A34">
        <w:trPr>
          <w:cantSplit/>
          <w:trHeight w:val="420"/>
          <w:tblHeader/>
        </w:trPr>
        <w:tc>
          <w:tcPr>
            <w:tcW w:w="14174" w:type="dxa"/>
            <w:gridSpan w:val="12"/>
            <w:tcBorders>
              <w:top w:val="nil"/>
              <w:left w:val="nil"/>
              <w:bottom w:val="nil"/>
              <w:right w:val="nil"/>
            </w:tcBorders>
          </w:tcPr>
          <w:p w:rsidR="00376FEB" w:rsidRDefault="00376FEB" w:rsidP="001F0A34">
            <w:pPr>
              <w:jc w:val="right"/>
              <w:rPr>
                <w:rFonts w:ascii="宋体" w:hAnsi="宋体" w:cs="宋体"/>
              </w:rPr>
            </w:pPr>
            <w:r>
              <w:rPr>
                <w:rFonts w:ascii="宋体" w:hAnsi="宋体" w:cs="宋体" w:hint="eastAsia"/>
                <w:kern w:val="0"/>
                <w:sz w:val="20"/>
              </w:rPr>
              <w:lastRenderedPageBreak/>
              <w:t>表7</w:t>
            </w:r>
          </w:p>
        </w:tc>
      </w:tr>
      <w:tr w:rsidR="00376FEB" w:rsidTr="001F0A34">
        <w:trPr>
          <w:cantSplit/>
          <w:trHeight w:val="420"/>
          <w:tblHeader/>
        </w:trPr>
        <w:tc>
          <w:tcPr>
            <w:tcW w:w="14174" w:type="dxa"/>
            <w:gridSpan w:val="12"/>
            <w:tcBorders>
              <w:top w:val="nil"/>
              <w:left w:val="nil"/>
              <w:bottom w:val="nil"/>
              <w:right w:val="nil"/>
            </w:tcBorders>
          </w:tcPr>
          <w:p w:rsidR="00376FEB" w:rsidRDefault="00376FEB" w:rsidP="001F0A34">
            <w:pPr>
              <w:jc w:val="center"/>
              <w:rPr>
                <w:rFonts w:ascii="宋体" w:hAnsi="宋体" w:cs="宋体"/>
                <w:b/>
              </w:rPr>
            </w:pPr>
            <w:r>
              <w:rPr>
                <w:rFonts w:ascii="宋体" w:hAnsi="宋体" w:cs="宋体" w:hint="eastAsia"/>
                <w:b/>
                <w:kern w:val="0"/>
                <w:sz w:val="32"/>
                <w:szCs w:val="32"/>
              </w:rPr>
              <w:t>一般公共预算财政拨款“三公”经费支出决算表</w:t>
            </w:r>
          </w:p>
        </w:tc>
      </w:tr>
      <w:tr w:rsidR="00376FEB" w:rsidTr="001F0A34">
        <w:trPr>
          <w:cantSplit/>
          <w:trHeight w:val="420"/>
          <w:tblHeader/>
        </w:trPr>
        <w:tc>
          <w:tcPr>
            <w:tcW w:w="10639" w:type="dxa"/>
            <w:gridSpan w:val="9"/>
            <w:tcBorders>
              <w:top w:val="nil"/>
              <w:left w:val="nil"/>
              <w:bottom w:val="single" w:sz="4" w:space="0" w:color="auto"/>
              <w:right w:val="nil"/>
            </w:tcBorders>
          </w:tcPr>
          <w:p w:rsidR="00376FEB" w:rsidRDefault="00376FEB" w:rsidP="00376FEB">
            <w:pPr>
              <w:spacing w:line="288" w:lineRule="auto"/>
              <w:rPr>
                <w:rFonts w:ascii="宋体" w:hAnsi="宋体" w:cs="宋体"/>
                <w:sz w:val="28"/>
                <w:szCs w:val="28"/>
              </w:rPr>
            </w:pPr>
            <w:r>
              <w:rPr>
                <w:rFonts w:ascii="宋体" w:hAnsi="宋体" w:cs="宋体" w:hint="eastAsia"/>
                <w:kern w:val="0"/>
                <w:sz w:val="20"/>
              </w:rPr>
              <w:t>部门：</w:t>
            </w:r>
            <w:bookmarkStart w:id="5" w:name="PO_part2Table7DivName1"/>
            <w:r>
              <w:rPr>
                <w:rFonts w:ascii="宋体" w:hAnsi="宋体" w:cs="宋体" w:hint="eastAsia"/>
                <w:kern w:val="0"/>
                <w:sz w:val="20"/>
              </w:rPr>
              <w:t xml:space="preserve"> 广东粤剧院  </w:t>
            </w:r>
            <w:bookmarkEnd w:id="5"/>
          </w:p>
        </w:tc>
        <w:tc>
          <w:tcPr>
            <w:tcW w:w="3535" w:type="dxa"/>
            <w:gridSpan w:val="3"/>
            <w:tcBorders>
              <w:top w:val="nil"/>
              <w:left w:val="nil"/>
              <w:bottom w:val="single" w:sz="4" w:space="0" w:color="auto"/>
              <w:right w:val="nil"/>
            </w:tcBorders>
          </w:tcPr>
          <w:p w:rsidR="00376FEB" w:rsidRDefault="00376FEB" w:rsidP="001F0A34">
            <w:pPr>
              <w:jc w:val="right"/>
              <w:rPr>
                <w:rFonts w:ascii="宋体" w:hAnsi="宋体" w:cs="宋体"/>
              </w:rPr>
            </w:pPr>
            <w:r>
              <w:rPr>
                <w:rFonts w:ascii="宋体" w:hAnsi="宋体" w:cs="宋体" w:hint="eastAsia"/>
                <w:kern w:val="0"/>
                <w:sz w:val="20"/>
              </w:rPr>
              <w:t>单位：万元</w:t>
            </w:r>
          </w:p>
        </w:tc>
      </w:tr>
      <w:tr w:rsidR="00376FEB" w:rsidTr="001F0A34">
        <w:trPr>
          <w:cantSplit/>
          <w:trHeight w:val="420"/>
          <w:tblHeader/>
        </w:trPr>
        <w:tc>
          <w:tcPr>
            <w:tcW w:w="7093" w:type="dxa"/>
            <w:gridSpan w:val="6"/>
            <w:tcBorders>
              <w:top w:val="single" w:sz="4" w:space="0" w:color="auto"/>
            </w:tcBorders>
          </w:tcPr>
          <w:p w:rsidR="00376FEB" w:rsidRDefault="00376FEB" w:rsidP="001F0A34">
            <w:pPr>
              <w:jc w:val="center"/>
              <w:rPr>
                <w:rFonts w:ascii="宋体" w:hAnsi="宋体" w:cs="宋体"/>
                <w:szCs w:val="21"/>
              </w:rPr>
            </w:pPr>
            <w:r>
              <w:rPr>
                <w:rFonts w:ascii="宋体" w:hAnsi="宋体" w:cs="宋体" w:hint="eastAsia"/>
                <w:kern w:val="0"/>
                <w:szCs w:val="21"/>
              </w:rPr>
              <w:t>预算数</w:t>
            </w:r>
          </w:p>
        </w:tc>
        <w:tc>
          <w:tcPr>
            <w:tcW w:w="7081" w:type="dxa"/>
            <w:gridSpan w:val="6"/>
            <w:tcBorders>
              <w:top w:val="single" w:sz="4" w:space="0" w:color="auto"/>
            </w:tcBorders>
          </w:tcPr>
          <w:p w:rsidR="00376FEB" w:rsidRDefault="00376FEB" w:rsidP="001F0A34">
            <w:pPr>
              <w:jc w:val="center"/>
              <w:rPr>
                <w:rFonts w:ascii="宋体" w:hAnsi="宋体" w:cs="宋体"/>
                <w:szCs w:val="21"/>
              </w:rPr>
            </w:pPr>
            <w:r>
              <w:rPr>
                <w:rFonts w:ascii="宋体" w:hAnsi="宋体" w:cs="宋体" w:hint="eastAsia"/>
                <w:kern w:val="0"/>
                <w:szCs w:val="21"/>
              </w:rPr>
              <w:t>决算数</w:t>
            </w:r>
          </w:p>
        </w:tc>
      </w:tr>
      <w:tr w:rsidR="00376FEB" w:rsidTr="001F0A34">
        <w:trPr>
          <w:cantSplit/>
          <w:trHeight w:val="420"/>
          <w:tblHeader/>
        </w:trPr>
        <w:tc>
          <w:tcPr>
            <w:tcW w:w="1183" w:type="dxa"/>
            <w:vMerge w:val="restart"/>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因公出国（境）费</w:t>
            </w:r>
          </w:p>
        </w:tc>
        <w:tc>
          <w:tcPr>
            <w:tcW w:w="3546" w:type="dxa"/>
            <w:gridSpan w:val="3"/>
          </w:tcPr>
          <w:p w:rsidR="00376FEB" w:rsidRDefault="00376FEB" w:rsidP="001F0A34">
            <w:pPr>
              <w:jc w:val="center"/>
              <w:rPr>
                <w:rFonts w:ascii="宋体" w:hAnsi="宋体" w:cs="宋体"/>
                <w:szCs w:val="21"/>
              </w:rPr>
            </w:pPr>
            <w:r>
              <w:rPr>
                <w:rFonts w:ascii="宋体" w:hAnsi="宋体" w:cs="宋体" w:hint="eastAsia"/>
                <w:kern w:val="0"/>
                <w:szCs w:val="21"/>
              </w:rPr>
              <w:t>公务用车购置及运行费</w:t>
            </w:r>
          </w:p>
        </w:tc>
        <w:tc>
          <w:tcPr>
            <w:tcW w:w="1182" w:type="dxa"/>
            <w:vMerge w:val="restart"/>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公务接待费</w:t>
            </w:r>
          </w:p>
        </w:tc>
        <w:tc>
          <w:tcPr>
            <w:tcW w:w="1182" w:type="dxa"/>
            <w:vMerge w:val="restart"/>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376FEB" w:rsidRDefault="00376FEB" w:rsidP="001F0A34">
            <w:pPr>
              <w:jc w:val="center"/>
              <w:rPr>
                <w:rFonts w:ascii="宋体" w:hAnsi="宋体" w:cs="宋体"/>
                <w:szCs w:val="21"/>
              </w:rPr>
            </w:pPr>
            <w:r>
              <w:rPr>
                <w:rFonts w:ascii="宋体" w:hAnsi="宋体" w:cs="宋体" w:hint="eastAsia"/>
                <w:kern w:val="0"/>
                <w:szCs w:val="21"/>
              </w:rPr>
              <w:t>因公出国（境）费</w:t>
            </w:r>
          </w:p>
        </w:tc>
        <w:tc>
          <w:tcPr>
            <w:tcW w:w="3546" w:type="dxa"/>
            <w:gridSpan w:val="3"/>
          </w:tcPr>
          <w:p w:rsidR="00376FEB" w:rsidRDefault="00376FEB" w:rsidP="001F0A34">
            <w:pPr>
              <w:jc w:val="center"/>
              <w:rPr>
                <w:rFonts w:ascii="宋体" w:hAnsi="宋体" w:cs="宋体"/>
                <w:szCs w:val="21"/>
              </w:rPr>
            </w:pPr>
            <w:r>
              <w:rPr>
                <w:rFonts w:ascii="宋体" w:hAnsi="宋体" w:cs="宋体" w:hint="eastAsia"/>
                <w:kern w:val="0"/>
                <w:szCs w:val="21"/>
              </w:rPr>
              <w:t>公务用车购置及运行费</w:t>
            </w:r>
          </w:p>
        </w:tc>
        <w:tc>
          <w:tcPr>
            <w:tcW w:w="1171" w:type="dxa"/>
            <w:vMerge w:val="restart"/>
            <w:vAlign w:val="center"/>
          </w:tcPr>
          <w:p w:rsidR="00376FEB" w:rsidRDefault="00376FEB" w:rsidP="001F0A34">
            <w:pPr>
              <w:jc w:val="center"/>
              <w:rPr>
                <w:rFonts w:ascii="宋体" w:hAnsi="宋体" w:cs="宋体"/>
                <w:szCs w:val="21"/>
              </w:rPr>
            </w:pPr>
            <w:r>
              <w:rPr>
                <w:rFonts w:ascii="宋体" w:hAnsi="宋体" w:cs="宋体" w:hint="eastAsia"/>
                <w:kern w:val="0"/>
                <w:szCs w:val="21"/>
              </w:rPr>
              <w:t>公务接待费</w:t>
            </w:r>
          </w:p>
        </w:tc>
      </w:tr>
      <w:tr w:rsidR="00376FEB" w:rsidTr="001F0A34">
        <w:trPr>
          <w:cantSplit/>
          <w:trHeight w:val="420"/>
          <w:tblHeader/>
        </w:trPr>
        <w:tc>
          <w:tcPr>
            <w:tcW w:w="1183" w:type="dxa"/>
            <w:vMerge/>
          </w:tcPr>
          <w:p w:rsidR="00376FEB" w:rsidRDefault="00376FEB" w:rsidP="001F0A34">
            <w:pPr>
              <w:spacing w:line="288" w:lineRule="auto"/>
              <w:rPr>
                <w:rFonts w:ascii="宋体" w:hAnsi="宋体" w:cs="宋体"/>
                <w:szCs w:val="21"/>
              </w:rPr>
            </w:pPr>
          </w:p>
        </w:tc>
        <w:tc>
          <w:tcPr>
            <w:tcW w:w="1182" w:type="dxa"/>
            <w:vMerge/>
          </w:tcPr>
          <w:p w:rsidR="00376FEB" w:rsidRDefault="00376FEB" w:rsidP="001F0A34">
            <w:pPr>
              <w:spacing w:line="288" w:lineRule="auto"/>
              <w:rPr>
                <w:rFonts w:ascii="宋体" w:hAnsi="宋体" w:cs="宋体"/>
                <w:szCs w:val="21"/>
              </w:rPr>
            </w:pP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小计</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购置费</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运行费</w:t>
            </w:r>
          </w:p>
        </w:tc>
        <w:tc>
          <w:tcPr>
            <w:tcW w:w="1182" w:type="dxa"/>
            <w:vMerge/>
          </w:tcPr>
          <w:p w:rsidR="00376FEB" w:rsidRDefault="00376FEB" w:rsidP="001F0A34">
            <w:pPr>
              <w:spacing w:line="288" w:lineRule="auto"/>
              <w:rPr>
                <w:rFonts w:ascii="宋体" w:hAnsi="宋体" w:cs="宋体"/>
                <w:szCs w:val="21"/>
              </w:rPr>
            </w:pPr>
          </w:p>
        </w:tc>
        <w:tc>
          <w:tcPr>
            <w:tcW w:w="1182" w:type="dxa"/>
            <w:vMerge/>
          </w:tcPr>
          <w:p w:rsidR="00376FEB" w:rsidRDefault="00376FEB" w:rsidP="001F0A34">
            <w:pPr>
              <w:spacing w:line="288" w:lineRule="auto"/>
              <w:rPr>
                <w:rFonts w:ascii="宋体" w:hAnsi="宋体" w:cs="宋体"/>
                <w:szCs w:val="21"/>
              </w:rPr>
            </w:pPr>
          </w:p>
        </w:tc>
        <w:tc>
          <w:tcPr>
            <w:tcW w:w="1182" w:type="dxa"/>
            <w:vMerge/>
          </w:tcPr>
          <w:p w:rsidR="00376FEB" w:rsidRDefault="00376FEB" w:rsidP="001F0A34">
            <w:pPr>
              <w:spacing w:line="288" w:lineRule="auto"/>
              <w:rPr>
                <w:rFonts w:ascii="宋体" w:hAnsi="宋体" w:cs="宋体"/>
                <w:szCs w:val="21"/>
              </w:rPr>
            </w:pP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小计</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购置费</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运行费</w:t>
            </w:r>
          </w:p>
        </w:tc>
        <w:tc>
          <w:tcPr>
            <w:tcW w:w="1171" w:type="dxa"/>
            <w:vMerge/>
          </w:tcPr>
          <w:p w:rsidR="00376FEB" w:rsidRDefault="00376FEB" w:rsidP="001F0A34">
            <w:pPr>
              <w:spacing w:line="288" w:lineRule="auto"/>
              <w:rPr>
                <w:rFonts w:ascii="宋体" w:hAnsi="宋体" w:cs="宋体"/>
                <w:szCs w:val="21"/>
              </w:rPr>
            </w:pPr>
          </w:p>
        </w:tc>
      </w:tr>
      <w:tr w:rsidR="00376FEB" w:rsidTr="001F0A34">
        <w:trPr>
          <w:cantSplit/>
          <w:trHeight w:val="420"/>
        </w:trPr>
        <w:tc>
          <w:tcPr>
            <w:tcW w:w="1183"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1</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2</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3</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4</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5</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6</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7</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8</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9</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10</w:t>
            </w:r>
          </w:p>
        </w:tc>
        <w:tc>
          <w:tcPr>
            <w:tcW w:w="1182"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11</w:t>
            </w:r>
          </w:p>
        </w:tc>
        <w:tc>
          <w:tcPr>
            <w:tcW w:w="1171" w:type="dxa"/>
            <w:vAlign w:val="center"/>
          </w:tcPr>
          <w:p w:rsidR="00376FEB" w:rsidRDefault="00376FEB" w:rsidP="001F0A34">
            <w:pPr>
              <w:widowControl/>
              <w:jc w:val="center"/>
              <w:rPr>
                <w:rFonts w:ascii="宋体" w:hAnsi="宋体" w:cs="宋体"/>
                <w:kern w:val="0"/>
                <w:szCs w:val="21"/>
              </w:rPr>
            </w:pPr>
            <w:r>
              <w:rPr>
                <w:rFonts w:ascii="宋体" w:hAnsi="宋体" w:cs="宋体" w:hint="eastAsia"/>
                <w:kern w:val="0"/>
                <w:szCs w:val="21"/>
              </w:rPr>
              <w:t>12</w:t>
            </w:r>
          </w:p>
        </w:tc>
      </w:tr>
      <w:tr w:rsidR="00376FEB" w:rsidTr="001F0A34">
        <w:trPr>
          <w:cantSplit/>
          <w:trHeight w:val="420"/>
        </w:trPr>
        <w:tc>
          <w:tcPr>
            <w:tcW w:w="1183" w:type="dxa"/>
            <w:vAlign w:val="center"/>
          </w:tcPr>
          <w:p w:rsidR="00376FEB" w:rsidRDefault="00C12A39" w:rsidP="001F0A3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376FEB" w:rsidRDefault="00C12A39" w:rsidP="001F0A3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376FEB" w:rsidRDefault="00C12A39" w:rsidP="001F0A3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376FEB" w:rsidRDefault="00C12A39" w:rsidP="001F0A3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376FEB" w:rsidRDefault="00C12A39" w:rsidP="001F0A3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376FEB" w:rsidRDefault="00C12A39" w:rsidP="001F0A3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376FEB" w:rsidRDefault="007A14B4" w:rsidP="001F0A34">
            <w:pPr>
              <w:widowControl/>
              <w:jc w:val="right"/>
              <w:rPr>
                <w:rFonts w:ascii="宋体" w:hAnsi="宋体" w:cs="宋体"/>
                <w:kern w:val="0"/>
                <w:szCs w:val="21"/>
              </w:rPr>
            </w:pPr>
            <w:r>
              <w:rPr>
                <w:rFonts w:ascii="宋体" w:hAnsi="宋体" w:cs="宋体" w:hint="eastAsia"/>
                <w:kern w:val="0"/>
                <w:szCs w:val="21"/>
              </w:rPr>
              <w:t>43.20</w:t>
            </w:r>
          </w:p>
        </w:tc>
        <w:tc>
          <w:tcPr>
            <w:tcW w:w="1182" w:type="dxa"/>
            <w:vAlign w:val="center"/>
          </w:tcPr>
          <w:p w:rsidR="00376FEB" w:rsidRDefault="007A14B4" w:rsidP="001F0A34">
            <w:pPr>
              <w:widowControl/>
              <w:jc w:val="right"/>
              <w:rPr>
                <w:rFonts w:ascii="宋体" w:hAnsi="宋体" w:cs="宋体"/>
                <w:kern w:val="0"/>
                <w:szCs w:val="21"/>
              </w:rPr>
            </w:pPr>
            <w:r>
              <w:rPr>
                <w:rFonts w:ascii="宋体" w:hAnsi="宋体" w:cs="宋体" w:hint="eastAsia"/>
                <w:kern w:val="0"/>
                <w:szCs w:val="21"/>
              </w:rPr>
              <w:t>24.84</w:t>
            </w:r>
          </w:p>
        </w:tc>
        <w:tc>
          <w:tcPr>
            <w:tcW w:w="1182" w:type="dxa"/>
            <w:vAlign w:val="center"/>
          </w:tcPr>
          <w:p w:rsidR="00376FEB" w:rsidRDefault="007A14B4" w:rsidP="001F0A34">
            <w:pPr>
              <w:widowControl/>
              <w:jc w:val="right"/>
              <w:rPr>
                <w:rFonts w:ascii="宋体" w:hAnsi="宋体" w:cs="宋体"/>
                <w:kern w:val="0"/>
                <w:szCs w:val="21"/>
              </w:rPr>
            </w:pPr>
            <w:r>
              <w:rPr>
                <w:rFonts w:ascii="宋体" w:hAnsi="宋体" w:cs="宋体" w:hint="eastAsia"/>
                <w:kern w:val="0"/>
                <w:szCs w:val="21"/>
              </w:rPr>
              <w:t>18.35</w:t>
            </w:r>
          </w:p>
        </w:tc>
        <w:tc>
          <w:tcPr>
            <w:tcW w:w="1182" w:type="dxa"/>
            <w:vAlign w:val="center"/>
          </w:tcPr>
          <w:p w:rsidR="00376FEB" w:rsidRDefault="00376FEB" w:rsidP="001F0A34">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376FEB" w:rsidRDefault="007A14B4" w:rsidP="00C12A39">
            <w:pPr>
              <w:widowControl/>
              <w:jc w:val="right"/>
              <w:rPr>
                <w:rFonts w:ascii="宋体" w:hAnsi="宋体" w:cs="宋体"/>
                <w:kern w:val="0"/>
                <w:szCs w:val="21"/>
              </w:rPr>
            </w:pPr>
            <w:r>
              <w:rPr>
                <w:rFonts w:ascii="宋体" w:hAnsi="宋体" w:cs="宋体" w:hint="eastAsia"/>
                <w:kern w:val="0"/>
                <w:szCs w:val="21"/>
              </w:rPr>
              <w:t>18.35</w:t>
            </w:r>
          </w:p>
        </w:tc>
        <w:tc>
          <w:tcPr>
            <w:tcW w:w="1171" w:type="dxa"/>
            <w:vAlign w:val="center"/>
          </w:tcPr>
          <w:p w:rsidR="00376FEB" w:rsidRDefault="00C12A39" w:rsidP="001F0A34">
            <w:pPr>
              <w:widowControl/>
              <w:jc w:val="right"/>
              <w:rPr>
                <w:rFonts w:ascii="宋体" w:hAnsi="宋体" w:cs="宋体"/>
                <w:kern w:val="0"/>
                <w:szCs w:val="21"/>
              </w:rPr>
            </w:pPr>
            <w:r>
              <w:rPr>
                <w:rFonts w:ascii="宋体" w:hAnsi="宋体" w:cs="宋体" w:hint="eastAsia"/>
                <w:kern w:val="0"/>
                <w:szCs w:val="21"/>
              </w:rPr>
              <w:t>0.00</w:t>
            </w:r>
          </w:p>
        </w:tc>
      </w:tr>
    </w:tbl>
    <w:p w:rsidR="001F0A34" w:rsidRDefault="001F0A34" w:rsidP="001F0A34">
      <w:pPr>
        <w:spacing w:line="288" w:lineRule="auto"/>
        <w:rPr>
          <w:rFonts w:ascii="宋体" w:hAnsi="宋体" w:cs="宋体"/>
          <w:sz w:val="28"/>
          <w:szCs w:val="28"/>
        </w:rPr>
      </w:pPr>
      <w:r>
        <w:rPr>
          <w:rFonts w:ascii="宋体" w:hAnsi="宋体" w:cs="宋体" w:hint="eastAsia"/>
          <w:szCs w:val="21"/>
        </w:rPr>
        <w:t>注：本表反映部门本年度财政拨款“三公”经费支出情况。其中，预算数为“三公”经费年初预算数，决算数是包括当年一般公共预算财政拨款和以前年度结转资金安排的实际支出。</w:t>
      </w:r>
      <w:r>
        <w:rPr>
          <w:rFonts w:ascii="宋体" w:hAnsi="宋体" w:cs="宋体" w:hint="eastAsia"/>
          <w:sz w:val="28"/>
          <w:szCs w:val="28"/>
        </w:rPr>
        <w:t xml:space="preserve"> </w:t>
      </w:r>
    </w:p>
    <w:p w:rsidR="00420771" w:rsidRDefault="00420771" w:rsidP="00F73058">
      <w:pPr>
        <w:jc w:val="left"/>
        <w:rPr>
          <w:rFonts w:ascii="仿宋" w:eastAsia="仿宋" w:hAnsi="仿宋"/>
          <w:sz w:val="32"/>
          <w:szCs w:val="32"/>
        </w:rPr>
      </w:pPr>
    </w:p>
    <w:p w:rsidR="00420771" w:rsidRDefault="00420771" w:rsidP="00F73058">
      <w:pPr>
        <w:jc w:val="left"/>
        <w:rPr>
          <w:rFonts w:ascii="仿宋" w:eastAsia="仿宋" w:hAnsi="仿宋"/>
          <w:sz w:val="32"/>
          <w:szCs w:val="32"/>
        </w:rPr>
      </w:pPr>
    </w:p>
    <w:p w:rsidR="00420771" w:rsidRDefault="00420771" w:rsidP="00F73058">
      <w:pPr>
        <w:jc w:val="left"/>
        <w:rPr>
          <w:rFonts w:ascii="仿宋" w:eastAsia="仿宋" w:hAnsi="仿宋"/>
          <w:sz w:val="32"/>
          <w:szCs w:val="32"/>
        </w:rPr>
      </w:pPr>
    </w:p>
    <w:p w:rsidR="00420771" w:rsidRDefault="00420771" w:rsidP="00F73058">
      <w:pPr>
        <w:jc w:val="left"/>
        <w:rPr>
          <w:rFonts w:ascii="仿宋" w:eastAsia="仿宋" w:hAnsi="仿宋"/>
          <w:sz w:val="32"/>
          <w:szCs w:val="32"/>
        </w:rPr>
      </w:pPr>
    </w:p>
    <w:p w:rsidR="00420771" w:rsidRDefault="00420771" w:rsidP="00F73058">
      <w:pPr>
        <w:jc w:val="left"/>
        <w:rPr>
          <w:rFonts w:ascii="仿宋" w:eastAsia="仿宋" w:hAnsi="仿宋"/>
          <w:sz w:val="32"/>
          <w:szCs w:val="32"/>
        </w:rPr>
      </w:pPr>
    </w:p>
    <w:p w:rsidR="00420771" w:rsidRDefault="00420771" w:rsidP="00F73058">
      <w:pPr>
        <w:jc w:val="left"/>
        <w:rPr>
          <w:rFonts w:ascii="仿宋" w:eastAsia="仿宋" w:hAnsi="仿宋"/>
          <w:sz w:val="32"/>
          <w:szCs w:val="32"/>
        </w:rPr>
      </w:pPr>
    </w:p>
    <w:tbl>
      <w:tblPr>
        <w:tblW w:w="28494" w:type="dxa"/>
        <w:tblInd w:w="87" w:type="dxa"/>
        <w:tblLook w:val="04A0"/>
      </w:tblPr>
      <w:tblGrid>
        <w:gridCol w:w="441"/>
        <w:gridCol w:w="441"/>
        <w:gridCol w:w="441"/>
        <w:gridCol w:w="1142"/>
        <w:gridCol w:w="817"/>
        <w:gridCol w:w="1134"/>
        <w:gridCol w:w="1418"/>
        <w:gridCol w:w="708"/>
        <w:gridCol w:w="709"/>
        <w:gridCol w:w="816"/>
        <w:gridCol w:w="367"/>
        <w:gridCol w:w="483"/>
        <w:gridCol w:w="743"/>
        <w:gridCol w:w="767"/>
        <w:gridCol w:w="326"/>
        <w:gridCol w:w="401"/>
        <w:gridCol w:w="110"/>
        <w:gridCol w:w="678"/>
        <w:gridCol w:w="851"/>
        <w:gridCol w:w="850"/>
        <w:gridCol w:w="745"/>
        <w:gridCol w:w="1800"/>
        <w:gridCol w:w="236"/>
        <w:gridCol w:w="3244"/>
        <w:gridCol w:w="1680"/>
        <w:gridCol w:w="236"/>
        <w:gridCol w:w="3124"/>
        <w:gridCol w:w="1680"/>
        <w:gridCol w:w="1680"/>
        <w:gridCol w:w="426"/>
      </w:tblGrid>
      <w:tr w:rsidR="001F0A34" w:rsidRPr="001F0A34" w:rsidTr="00B21970">
        <w:trPr>
          <w:trHeight w:val="255"/>
        </w:trPr>
        <w:tc>
          <w:tcPr>
            <w:tcW w:w="441"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441"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441"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1142"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5969" w:type="dxa"/>
            <w:gridSpan w:val="7"/>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2319" w:type="dxa"/>
            <w:gridSpan w:val="4"/>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511" w:type="dxa"/>
            <w:gridSpan w:val="2"/>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3124" w:type="dxa"/>
            <w:gridSpan w:val="4"/>
            <w:tcBorders>
              <w:top w:val="nil"/>
              <w:left w:val="nil"/>
              <w:bottom w:val="nil"/>
              <w:right w:val="nil"/>
            </w:tcBorders>
            <w:shd w:val="clear" w:color="auto" w:fill="auto"/>
            <w:noWrap/>
            <w:vAlign w:val="bottom"/>
            <w:hideMark/>
          </w:tcPr>
          <w:p w:rsidR="001F0A34" w:rsidRPr="001F0A34" w:rsidRDefault="001F0A34" w:rsidP="001F0A34">
            <w:pPr>
              <w:widowControl/>
              <w:ind w:firstLineChars="900" w:firstLine="1800"/>
              <w:jc w:val="left"/>
              <w:rPr>
                <w:rFonts w:ascii="Arial" w:hAnsi="Arial" w:cs="Arial"/>
                <w:color w:val="000000"/>
                <w:kern w:val="0"/>
                <w:sz w:val="20"/>
              </w:rPr>
            </w:pPr>
            <w:r>
              <w:rPr>
                <w:rFonts w:ascii="Arial" w:hAnsi="Arial" w:cs="Arial" w:hint="eastAsia"/>
                <w:color w:val="000000"/>
                <w:kern w:val="0"/>
                <w:sz w:val="20"/>
              </w:rPr>
              <w:t>表</w:t>
            </w:r>
            <w:r>
              <w:rPr>
                <w:rFonts w:ascii="Arial" w:hAnsi="Arial" w:cs="Arial" w:hint="eastAsia"/>
                <w:color w:val="000000"/>
                <w:kern w:val="0"/>
                <w:sz w:val="20"/>
              </w:rPr>
              <w:t>8</w:t>
            </w:r>
          </w:p>
        </w:tc>
        <w:tc>
          <w:tcPr>
            <w:tcW w:w="1800"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3244"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1680"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3124"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1680"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1680"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426" w:type="dxa"/>
            <w:tcBorders>
              <w:top w:val="nil"/>
              <w:left w:val="nil"/>
              <w:bottom w:val="nil"/>
              <w:right w:val="nil"/>
            </w:tcBorders>
            <w:shd w:val="clear" w:color="auto" w:fill="auto"/>
            <w:noWrap/>
            <w:vAlign w:val="bottom"/>
            <w:hideMark/>
          </w:tcPr>
          <w:p w:rsidR="001F0A34" w:rsidRPr="001F0A34" w:rsidRDefault="001F0A34" w:rsidP="001F0A34">
            <w:pPr>
              <w:widowControl/>
              <w:jc w:val="right"/>
              <w:rPr>
                <w:rFonts w:ascii="宋体" w:hAnsi="宋体" w:cs="Arial"/>
                <w:color w:val="000000"/>
                <w:kern w:val="0"/>
                <w:sz w:val="20"/>
              </w:rPr>
            </w:pPr>
          </w:p>
        </w:tc>
      </w:tr>
      <w:tr w:rsidR="00B21970" w:rsidRPr="001F0A34" w:rsidTr="00114292">
        <w:trPr>
          <w:trHeight w:val="255"/>
        </w:trPr>
        <w:tc>
          <w:tcPr>
            <w:tcW w:w="14388" w:type="dxa"/>
            <w:gridSpan w:val="21"/>
            <w:tcBorders>
              <w:top w:val="nil"/>
              <w:left w:val="nil"/>
              <w:bottom w:val="nil"/>
              <w:right w:val="nil"/>
            </w:tcBorders>
            <w:shd w:val="clear" w:color="auto" w:fill="auto"/>
            <w:noWrap/>
            <w:vAlign w:val="bottom"/>
            <w:hideMark/>
          </w:tcPr>
          <w:p w:rsidR="00B21970" w:rsidRDefault="00B21970" w:rsidP="00B21970">
            <w:pPr>
              <w:widowControl/>
              <w:ind w:firstLineChars="1150" w:firstLine="3694"/>
              <w:jc w:val="left"/>
              <w:rPr>
                <w:rFonts w:ascii="Arial" w:hAnsi="Arial" w:cs="Arial"/>
                <w:color w:val="000000"/>
                <w:kern w:val="0"/>
                <w:sz w:val="20"/>
              </w:rPr>
            </w:pPr>
            <w:r>
              <w:rPr>
                <w:rFonts w:ascii="宋体" w:hAnsi="宋体" w:cs="宋体" w:hint="eastAsia"/>
                <w:b/>
                <w:bCs/>
                <w:kern w:val="0"/>
                <w:sz w:val="32"/>
                <w:szCs w:val="32"/>
              </w:rPr>
              <w:t>政府性基金预算财政拨款收入支出决算表</w:t>
            </w:r>
          </w:p>
        </w:tc>
        <w:tc>
          <w:tcPr>
            <w:tcW w:w="1800" w:type="dxa"/>
            <w:tcBorders>
              <w:top w:val="nil"/>
              <w:left w:val="nil"/>
              <w:bottom w:val="nil"/>
              <w:right w:val="nil"/>
            </w:tcBorders>
            <w:shd w:val="clear" w:color="auto" w:fill="auto"/>
            <w:noWrap/>
            <w:vAlign w:val="bottom"/>
            <w:hideMark/>
          </w:tcPr>
          <w:p w:rsidR="00B21970" w:rsidRPr="001F0A34" w:rsidRDefault="00B21970" w:rsidP="001F0A34">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hideMark/>
          </w:tcPr>
          <w:p w:rsidR="00B21970" w:rsidRPr="001F0A34" w:rsidRDefault="00B21970" w:rsidP="001F0A34">
            <w:pPr>
              <w:widowControl/>
              <w:jc w:val="left"/>
              <w:rPr>
                <w:rFonts w:ascii="Arial" w:hAnsi="Arial" w:cs="Arial"/>
                <w:color w:val="000000"/>
                <w:kern w:val="0"/>
                <w:sz w:val="20"/>
              </w:rPr>
            </w:pPr>
          </w:p>
        </w:tc>
        <w:tc>
          <w:tcPr>
            <w:tcW w:w="3244" w:type="dxa"/>
            <w:tcBorders>
              <w:top w:val="nil"/>
              <w:left w:val="nil"/>
              <w:bottom w:val="nil"/>
              <w:right w:val="nil"/>
            </w:tcBorders>
            <w:shd w:val="clear" w:color="auto" w:fill="auto"/>
            <w:noWrap/>
            <w:vAlign w:val="bottom"/>
            <w:hideMark/>
          </w:tcPr>
          <w:p w:rsidR="00B21970" w:rsidRPr="001F0A34" w:rsidRDefault="00B21970" w:rsidP="001F0A34">
            <w:pPr>
              <w:widowControl/>
              <w:jc w:val="left"/>
              <w:rPr>
                <w:rFonts w:ascii="Arial" w:hAnsi="Arial" w:cs="Arial"/>
                <w:color w:val="000000"/>
                <w:kern w:val="0"/>
                <w:sz w:val="20"/>
              </w:rPr>
            </w:pPr>
          </w:p>
        </w:tc>
        <w:tc>
          <w:tcPr>
            <w:tcW w:w="1680" w:type="dxa"/>
            <w:tcBorders>
              <w:top w:val="nil"/>
              <w:left w:val="nil"/>
              <w:bottom w:val="nil"/>
              <w:right w:val="nil"/>
            </w:tcBorders>
            <w:shd w:val="clear" w:color="auto" w:fill="auto"/>
            <w:noWrap/>
            <w:vAlign w:val="bottom"/>
            <w:hideMark/>
          </w:tcPr>
          <w:p w:rsidR="00B21970" w:rsidRPr="001F0A34" w:rsidRDefault="00B21970" w:rsidP="001F0A34">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hideMark/>
          </w:tcPr>
          <w:p w:rsidR="00B21970" w:rsidRPr="001F0A34" w:rsidRDefault="00B21970" w:rsidP="001F0A34">
            <w:pPr>
              <w:widowControl/>
              <w:jc w:val="left"/>
              <w:rPr>
                <w:rFonts w:ascii="Arial" w:hAnsi="Arial" w:cs="Arial"/>
                <w:color w:val="000000"/>
                <w:kern w:val="0"/>
                <w:sz w:val="20"/>
              </w:rPr>
            </w:pPr>
          </w:p>
        </w:tc>
        <w:tc>
          <w:tcPr>
            <w:tcW w:w="3124" w:type="dxa"/>
            <w:tcBorders>
              <w:top w:val="nil"/>
              <w:left w:val="nil"/>
              <w:bottom w:val="nil"/>
              <w:right w:val="nil"/>
            </w:tcBorders>
            <w:shd w:val="clear" w:color="auto" w:fill="auto"/>
            <w:noWrap/>
            <w:vAlign w:val="bottom"/>
            <w:hideMark/>
          </w:tcPr>
          <w:p w:rsidR="00B21970" w:rsidRPr="001F0A34" w:rsidRDefault="00B21970" w:rsidP="001F0A34">
            <w:pPr>
              <w:widowControl/>
              <w:jc w:val="left"/>
              <w:rPr>
                <w:rFonts w:ascii="Arial" w:hAnsi="Arial" w:cs="Arial"/>
                <w:color w:val="000000"/>
                <w:kern w:val="0"/>
                <w:sz w:val="20"/>
              </w:rPr>
            </w:pPr>
          </w:p>
        </w:tc>
        <w:tc>
          <w:tcPr>
            <w:tcW w:w="1680" w:type="dxa"/>
            <w:tcBorders>
              <w:top w:val="nil"/>
              <w:left w:val="nil"/>
              <w:bottom w:val="nil"/>
              <w:right w:val="nil"/>
            </w:tcBorders>
            <w:shd w:val="clear" w:color="auto" w:fill="auto"/>
            <w:noWrap/>
            <w:vAlign w:val="bottom"/>
            <w:hideMark/>
          </w:tcPr>
          <w:p w:rsidR="00B21970" w:rsidRPr="001F0A34" w:rsidRDefault="00B21970" w:rsidP="001F0A34">
            <w:pPr>
              <w:widowControl/>
              <w:jc w:val="left"/>
              <w:rPr>
                <w:rFonts w:ascii="Arial" w:hAnsi="Arial" w:cs="Arial"/>
                <w:color w:val="000000"/>
                <w:kern w:val="0"/>
                <w:sz w:val="20"/>
              </w:rPr>
            </w:pPr>
          </w:p>
        </w:tc>
        <w:tc>
          <w:tcPr>
            <w:tcW w:w="1680" w:type="dxa"/>
            <w:tcBorders>
              <w:top w:val="nil"/>
              <w:left w:val="nil"/>
              <w:bottom w:val="nil"/>
              <w:right w:val="nil"/>
            </w:tcBorders>
            <w:shd w:val="clear" w:color="auto" w:fill="auto"/>
            <w:noWrap/>
            <w:vAlign w:val="bottom"/>
            <w:hideMark/>
          </w:tcPr>
          <w:p w:rsidR="00B21970" w:rsidRPr="001F0A34" w:rsidRDefault="00B21970" w:rsidP="001F0A34">
            <w:pPr>
              <w:widowControl/>
              <w:jc w:val="left"/>
              <w:rPr>
                <w:rFonts w:ascii="Arial" w:hAnsi="Arial" w:cs="Arial"/>
                <w:color w:val="000000"/>
                <w:kern w:val="0"/>
                <w:sz w:val="20"/>
              </w:rPr>
            </w:pPr>
          </w:p>
        </w:tc>
        <w:tc>
          <w:tcPr>
            <w:tcW w:w="426" w:type="dxa"/>
            <w:tcBorders>
              <w:top w:val="nil"/>
              <w:left w:val="nil"/>
              <w:bottom w:val="nil"/>
              <w:right w:val="nil"/>
            </w:tcBorders>
            <w:shd w:val="clear" w:color="auto" w:fill="auto"/>
            <w:noWrap/>
            <w:vAlign w:val="bottom"/>
            <w:hideMark/>
          </w:tcPr>
          <w:p w:rsidR="00B21970" w:rsidRPr="001F0A34" w:rsidRDefault="00B21970" w:rsidP="001F0A34">
            <w:pPr>
              <w:widowControl/>
              <w:jc w:val="right"/>
              <w:rPr>
                <w:rFonts w:ascii="宋体" w:hAnsi="宋体" w:cs="Arial"/>
                <w:color w:val="000000"/>
                <w:kern w:val="0"/>
                <w:sz w:val="20"/>
              </w:rPr>
            </w:pPr>
          </w:p>
        </w:tc>
      </w:tr>
      <w:tr w:rsidR="001F0A34" w:rsidRPr="001F0A34" w:rsidTr="00B21970">
        <w:trPr>
          <w:trHeight w:val="255"/>
        </w:trPr>
        <w:tc>
          <w:tcPr>
            <w:tcW w:w="2465" w:type="dxa"/>
            <w:gridSpan w:val="4"/>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宋体" w:hAnsi="宋体" w:cs="Arial"/>
                <w:color w:val="000000"/>
                <w:kern w:val="0"/>
                <w:sz w:val="20"/>
              </w:rPr>
            </w:pPr>
            <w:r w:rsidRPr="001F0A34">
              <w:rPr>
                <w:rFonts w:ascii="宋体" w:hAnsi="宋体" w:cs="Arial" w:hint="eastAsia"/>
                <w:color w:val="000000"/>
                <w:kern w:val="0"/>
                <w:sz w:val="20"/>
              </w:rPr>
              <w:t>部门：广东粤剧院</w:t>
            </w:r>
          </w:p>
        </w:tc>
        <w:tc>
          <w:tcPr>
            <w:tcW w:w="5969" w:type="dxa"/>
            <w:gridSpan w:val="7"/>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2319" w:type="dxa"/>
            <w:gridSpan w:val="4"/>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511" w:type="dxa"/>
            <w:gridSpan w:val="2"/>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3124" w:type="dxa"/>
            <w:gridSpan w:val="4"/>
            <w:tcBorders>
              <w:top w:val="nil"/>
              <w:left w:val="nil"/>
              <w:bottom w:val="nil"/>
              <w:right w:val="nil"/>
            </w:tcBorders>
            <w:shd w:val="clear" w:color="auto" w:fill="auto"/>
            <w:noWrap/>
            <w:vAlign w:val="bottom"/>
            <w:hideMark/>
          </w:tcPr>
          <w:p w:rsidR="001F0A34" w:rsidRPr="001F0A34" w:rsidRDefault="001F0A34" w:rsidP="001F0A34">
            <w:pPr>
              <w:widowControl/>
              <w:ind w:firstLineChars="600" w:firstLine="1200"/>
              <w:jc w:val="left"/>
              <w:rPr>
                <w:rFonts w:ascii="Arial" w:hAnsi="Arial" w:cs="Arial"/>
                <w:color w:val="000000"/>
                <w:kern w:val="0"/>
                <w:sz w:val="20"/>
              </w:rPr>
            </w:pPr>
            <w:r>
              <w:rPr>
                <w:rFonts w:ascii="Arial" w:hAnsi="Arial" w:cs="Arial" w:hint="eastAsia"/>
                <w:color w:val="000000"/>
                <w:kern w:val="0"/>
                <w:sz w:val="20"/>
              </w:rPr>
              <w:t>单位：万元</w:t>
            </w:r>
          </w:p>
        </w:tc>
        <w:tc>
          <w:tcPr>
            <w:tcW w:w="1800"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3244"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1680"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3124"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1680"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1680" w:type="dxa"/>
            <w:tcBorders>
              <w:top w:val="nil"/>
              <w:left w:val="nil"/>
              <w:bottom w:val="nil"/>
              <w:right w:val="nil"/>
            </w:tcBorders>
            <w:shd w:val="clear" w:color="auto" w:fill="auto"/>
            <w:noWrap/>
            <w:vAlign w:val="bottom"/>
            <w:hideMark/>
          </w:tcPr>
          <w:p w:rsidR="001F0A34" w:rsidRPr="001F0A34" w:rsidRDefault="001F0A34" w:rsidP="001F0A34">
            <w:pPr>
              <w:widowControl/>
              <w:jc w:val="left"/>
              <w:rPr>
                <w:rFonts w:ascii="Arial" w:hAnsi="Arial" w:cs="Arial"/>
                <w:color w:val="000000"/>
                <w:kern w:val="0"/>
                <w:sz w:val="20"/>
              </w:rPr>
            </w:pPr>
          </w:p>
        </w:tc>
        <w:tc>
          <w:tcPr>
            <w:tcW w:w="426" w:type="dxa"/>
            <w:tcBorders>
              <w:top w:val="nil"/>
              <w:left w:val="nil"/>
              <w:bottom w:val="nil"/>
              <w:right w:val="nil"/>
            </w:tcBorders>
            <w:shd w:val="clear" w:color="auto" w:fill="auto"/>
            <w:noWrap/>
            <w:vAlign w:val="bottom"/>
            <w:hideMark/>
          </w:tcPr>
          <w:p w:rsidR="001F0A34" w:rsidRPr="001F0A34" w:rsidRDefault="001F0A34" w:rsidP="001F0A34">
            <w:pPr>
              <w:widowControl/>
              <w:jc w:val="right"/>
              <w:rPr>
                <w:rFonts w:ascii="宋体" w:hAnsi="宋体" w:cs="Arial"/>
                <w:color w:val="000000"/>
                <w:kern w:val="0"/>
                <w:sz w:val="20"/>
              </w:rPr>
            </w:pPr>
          </w:p>
        </w:tc>
      </w:tr>
      <w:tr w:rsidR="00B21970" w:rsidRPr="001F0A34" w:rsidTr="00B21970">
        <w:trPr>
          <w:gridAfter w:val="10"/>
          <w:wAfter w:w="14851" w:type="dxa"/>
          <w:trHeight w:val="308"/>
        </w:trPr>
        <w:tc>
          <w:tcPr>
            <w:tcW w:w="13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科目编码</w:t>
            </w:r>
          </w:p>
        </w:tc>
        <w:tc>
          <w:tcPr>
            <w:tcW w:w="114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科目名称</w:t>
            </w:r>
          </w:p>
        </w:tc>
        <w:tc>
          <w:tcPr>
            <w:tcW w:w="3369" w:type="dxa"/>
            <w:gridSpan w:val="3"/>
            <w:tcBorders>
              <w:top w:val="single" w:sz="4" w:space="0" w:color="000000"/>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年初结转和结余</w:t>
            </w:r>
          </w:p>
        </w:tc>
        <w:tc>
          <w:tcPr>
            <w:tcW w:w="2233" w:type="dxa"/>
            <w:gridSpan w:val="3"/>
            <w:tcBorders>
              <w:top w:val="single" w:sz="4" w:space="0" w:color="000000"/>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本年收入</w:t>
            </w:r>
          </w:p>
        </w:tc>
        <w:tc>
          <w:tcPr>
            <w:tcW w:w="2360" w:type="dxa"/>
            <w:gridSpan w:val="4"/>
            <w:tcBorders>
              <w:top w:val="single" w:sz="4" w:space="0" w:color="000000"/>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本年支出</w:t>
            </w:r>
          </w:p>
        </w:tc>
        <w:tc>
          <w:tcPr>
            <w:tcW w:w="3216" w:type="dxa"/>
            <w:gridSpan w:val="6"/>
            <w:tcBorders>
              <w:top w:val="single" w:sz="4" w:space="0" w:color="000000"/>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年末结转和结余</w:t>
            </w:r>
          </w:p>
        </w:tc>
      </w:tr>
      <w:tr w:rsidR="001F0A34" w:rsidRPr="001F0A34" w:rsidTr="00B21970">
        <w:trPr>
          <w:gridAfter w:val="10"/>
          <w:wAfter w:w="14851" w:type="dxa"/>
          <w:trHeight w:val="308"/>
        </w:trPr>
        <w:tc>
          <w:tcPr>
            <w:tcW w:w="1323" w:type="dxa"/>
            <w:gridSpan w:val="3"/>
            <w:vMerge/>
            <w:tcBorders>
              <w:top w:val="single" w:sz="4" w:space="0" w:color="000000"/>
              <w:left w:val="single" w:sz="4" w:space="0" w:color="000000"/>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1142" w:type="dxa"/>
            <w:vMerge/>
            <w:tcBorders>
              <w:top w:val="single" w:sz="4" w:space="0" w:color="000000"/>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817" w:type="dxa"/>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合计</w:t>
            </w:r>
          </w:p>
        </w:tc>
        <w:tc>
          <w:tcPr>
            <w:tcW w:w="1134" w:type="dxa"/>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基本支出结转</w:t>
            </w:r>
          </w:p>
        </w:tc>
        <w:tc>
          <w:tcPr>
            <w:tcW w:w="1418" w:type="dxa"/>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项目支出结转和结余</w:t>
            </w:r>
          </w:p>
        </w:tc>
        <w:tc>
          <w:tcPr>
            <w:tcW w:w="708" w:type="dxa"/>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合计</w:t>
            </w:r>
          </w:p>
        </w:tc>
        <w:tc>
          <w:tcPr>
            <w:tcW w:w="709" w:type="dxa"/>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基本支出</w:t>
            </w:r>
          </w:p>
        </w:tc>
        <w:tc>
          <w:tcPr>
            <w:tcW w:w="816" w:type="dxa"/>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项目支出</w:t>
            </w:r>
          </w:p>
        </w:tc>
        <w:tc>
          <w:tcPr>
            <w:tcW w:w="850" w:type="dxa"/>
            <w:gridSpan w:val="2"/>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合计</w:t>
            </w:r>
          </w:p>
        </w:tc>
        <w:tc>
          <w:tcPr>
            <w:tcW w:w="743" w:type="dxa"/>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基本支出</w:t>
            </w:r>
          </w:p>
        </w:tc>
        <w:tc>
          <w:tcPr>
            <w:tcW w:w="767" w:type="dxa"/>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项目支出</w:t>
            </w:r>
          </w:p>
        </w:tc>
        <w:tc>
          <w:tcPr>
            <w:tcW w:w="727" w:type="dxa"/>
            <w:gridSpan w:val="2"/>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合计</w:t>
            </w:r>
          </w:p>
        </w:tc>
        <w:tc>
          <w:tcPr>
            <w:tcW w:w="788" w:type="dxa"/>
            <w:gridSpan w:val="2"/>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基本支出结转</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项目支出结转和结余</w:t>
            </w:r>
          </w:p>
        </w:tc>
      </w:tr>
      <w:tr w:rsidR="001F0A34" w:rsidRPr="001F0A34" w:rsidTr="00B21970">
        <w:trPr>
          <w:gridAfter w:val="10"/>
          <w:wAfter w:w="14851" w:type="dxa"/>
          <w:trHeight w:val="312"/>
        </w:trPr>
        <w:tc>
          <w:tcPr>
            <w:tcW w:w="1323" w:type="dxa"/>
            <w:gridSpan w:val="3"/>
            <w:vMerge/>
            <w:tcBorders>
              <w:top w:val="single" w:sz="4" w:space="0" w:color="000000"/>
              <w:left w:val="single" w:sz="4" w:space="0" w:color="000000"/>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1142" w:type="dxa"/>
            <w:vMerge/>
            <w:tcBorders>
              <w:top w:val="single" w:sz="4" w:space="0" w:color="000000"/>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817"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1134"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1418"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708"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709"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816"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850" w:type="dxa"/>
            <w:gridSpan w:val="2"/>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743"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767"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727" w:type="dxa"/>
            <w:gridSpan w:val="2"/>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788" w:type="dxa"/>
            <w:gridSpan w:val="2"/>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851" w:type="dxa"/>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项目支出结转</w:t>
            </w:r>
          </w:p>
        </w:tc>
        <w:tc>
          <w:tcPr>
            <w:tcW w:w="850" w:type="dxa"/>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项目支出结余</w:t>
            </w:r>
          </w:p>
        </w:tc>
      </w:tr>
      <w:tr w:rsidR="001F0A34" w:rsidRPr="001F0A34" w:rsidTr="00B21970">
        <w:trPr>
          <w:gridAfter w:val="10"/>
          <w:wAfter w:w="14851" w:type="dxa"/>
          <w:trHeight w:val="615"/>
        </w:trPr>
        <w:tc>
          <w:tcPr>
            <w:tcW w:w="1323" w:type="dxa"/>
            <w:gridSpan w:val="3"/>
            <w:vMerge/>
            <w:tcBorders>
              <w:top w:val="single" w:sz="4" w:space="0" w:color="000000"/>
              <w:left w:val="single" w:sz="4" w:space="0" w:color="000000"/>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1142" w:type="dxa"/>
            <w:vMerge/>
            <w:tcBorders>
              <w:top w:val="single" w:sz="4" w:space="0" w:color="000000"/>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817"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1134"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1418"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708"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709"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816"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850" w:type="dxa"/>
            <w:gridSpan w:val="2"/>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743"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767"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727" w:type="dxa"/>
            <w:gridSpan w:val="2"/>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788" w:type="dxa"/>
            <w:gridSpan w:val="2"/>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851"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850"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r>
      <w:tr w:rsidR="001F0A34" w:rsidRPr="001F0A34" w:rsidTr="00B21970">
        <w:trPr>
          <w:gridAfter w:val="10"/>
          <w:wAfter w:w="14851" w:type="dxa"/>
          <w:trHeight w:val="397"/>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类</w:t>
            </w:r>
          </w:p>
        </w:tc>
        <w:tc>
          <w:tcPr>
            <w:tcW w:w="441" w:type="dxa"/>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款</w:t>
            </w:r>
          </w:p>
        </w:tc>
        <w:tc>
          <w:tcPr>
            <w:tcW w:w="441" w:type="dxa"/>
            <w:vMerge w:val="restart"/>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项</w:t>
            </w:r>
          </w:p>
        </w:tc>
        <w:tc>
          <w:tcPr>
            <w:tcW w:w="1142" w:type="dxa"/>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栏次</w:t>
            </w:r>
          </w:p>
        </w:tc>
        <w:tc>
          <w:tcPr>
            <w:tcW w:w="81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2</w:t>
            </w:r>
          </w:p>
        </w:tc>
        <w:tc>
          <w:tcPr>
            <w:tcW w:w="141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3</w:t>
            </w:r>
          </w:p>
        </w:tc>
        <w:tc>
          <w:tcPr>
            <w:tcW w:w="70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5</w:t>
            </w:r>
          </w:p>
        </w:tc>
        <w:tc>
          <w:tcPr>
            <w:tcW w:w="816"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7</w:t>
            </w:r>
          </w:p>
        </w:tc>
        <w:tc>
          <w:tcPr>
            <w:tcW w:w="743"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8</w:t>
            </w:r>
          </w:p>
        </w:tc>
        <w:tc>
          <w:tcPr>
            <w:tcW w:w="76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9</w:t>
            </w:r>
          </w:p>
        </w:tc>
        <w:tc>
          <w:tcPr>
            <w:tcW w:w="727"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10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11</w:t>
            </w:r>
          </w:p>
        </w:tc>
        <w:tc>
          <w:tcPr>
            <w:tcW w:w="851"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12</w:t>
            </w:r>
          </w:p>
        </w:tc>
        <w:tc>
          <w:tcPr>
            <w:tcW w:w="850"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13</w:t>
            </w:r>
          </w:p>
        </w:tc>
      </w:tr>
      <w:tr w:rsidR="001F0A34" w:rsidRPr="001F0A34" w:rsidTr="00B21970">
        <w:trPr>
          <w:gridAfter w:val="10"/>
          <w:wAfter w:w="14851" w:type="dxa"/>
          <w:trHeight w:val="397"/>
        </w:trPr>
        <w:tc>
          <w:tcPr>
            <w:tcW w:w="441" w:type="dxa"/>
            <w:vMerge/>
            <w:tcBorders>
              <w:top w:val="nil"/>
              <w:left w:val="single" w:sz="4" w:space="0" w:color="000000"/>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441"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441" w:type="dxa"/>
            <w:vMerge/>
            <w:tcBorders>
              <w:top w:val="nil"/>
              <w:left w:val="nil"/>
              <w:bottom w:val="single" w:sz="4" w:space="0" w:color="000000"/>
              <w:right w:val="single" w:sz="4" w:space="0" w:color="000000"/>
            </w:tcBorders>
            <w:vAlign w:val="center"/>
            <w:hideMark/>
          </w:tcPr>
          <w:p w:rsidR="001F0A34" w:rsidRPr="001F0A34" w:rsidRDefault="001F0A34" w:rsidP="001F0A34">
            <w:pPr>
              <w:widowControl/>
              <w:jc w:val="left"/>
              <w:rPr>
                <w:rFonts w:ascii="宋体" w:hAnsi="宋体" w:cs="Arial"/>
                <w:color w:val="000000"/>
                <w:kern w:val="0"/>
                <w:sz w:val="22"/>
                <w:szCs w:val="22"/>
              </w:rPr>
            </w:pPr>
          </w:p>
        </w:tc>
        <w:tc>
          <w:tcPr>
            <w:tcW w:w="1142" w:type="dxa"/>
            <w:tcBorders>
              <w:top w:val="nil"/>
              <w:left w:val="nil"/>
              <w:bottom w:val="single" w:sz="4" w:space="0" w:color="000000"/>
              <w:right w:val="single" w:sz="4" w:space="0" w:color="000000"/>
            </w:tcBorders>
            <w:shd w:val="clear" w:color="auto" w:fill="auto"/>
            <w:vAlign w:val="center"/>
            <w:hideMark/>
          </w:tcPr>
          <w:p w:rsidR="001F0A34" w:rsidRPr="001F0A34" w:rsidRDefault="001F0A34" w:rsidP="001F0A34">
            <w:pPr>
              <w:widowControl/>
              <w:jc w:val="center"/>
              <w:rPr>
                <w:rFonts w:ascii="宋体" w:hAnsi="宋体" w:cs="Arial"/>
                <w:color w:val="000000"/>
                <w:kern w:val="0"/>
                <w:sz w:val="22"/>
                <w:szCs w:val="22"/>
              </w:rPr>
            </w:pPr>
            <w:r w:rsidRPr="001F0A34">
              <w:rPr>
                <w:rFonts w:ascii="宋体" w:hAnsi="宋体" w:cs="Arial" w:hint="eastAsia"/>
                <w:color w:val="000000"/>
                <w:kern w:val="0"/>
                <w:sz w:val="22"/>
                <w:szCs w:val="22"/>
              </w:rPr>
              <w:t>合计</w:t>
            </w:r>
          </w:p>
        </w:tc>
        <w:tc>
          <w:tcPr>
            <w:tcW w:w="81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b/>
                <w:bCs/>
                <w:color w:val="000000"/>
                <w:kern w:val="0"/>
                <w:sz w:val="22"/>
                <w:szCs w:val="22"/>
              </w:rPr>
            </w:pPr>
            <w:r w:rsidRPr="001F0A34">
              <w:rPr>
                <w:rFonts w:ascii="宋体" w:hAnsi="宋体" w:cs="Arial" w:hint="eastAsia"/>
                <w:b/>
                <w:bCs/>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b/>
                <w:bCs/>
                <w:color w:val="000000"/>
                <w:kern w:val="0"/>
                <w:sz w:val="22"/>
                <w:szCs w:val="22"/>
              </w:rPr>
            </w:pPr>
            <w:r w:rsidRPr="001F0A34">
              <w:rPr>
                <w:rFonts w:ascii="宋体" w:hAnsi="宋体" w:cs="Arial" w:hint="eastAsia"/>
                <w:b/>
                <w:bCs/>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b/>
                <w:bCs/>
                <w:color w:val="000000"/>
                <w:kern w:val="0"/>
                <w:sz w:val="22"/>
                <w:szCs w:val="22"/>
              </w:rPr>
            </w:pPr>
            <w:r w:rsidRPr="001F0A34">
              <w:rPr>
                <w:rFonts w:ascii="宋体" w:hAnsi="宋体" w:cs="Arial" w:hint="eastAsia"/>
                <w:b/>
                <w:bCs/>
                <w:color w:val="000000"/>
                <w:kern w:val="0"/>
                <w:sz w:val="22"/>
                <w:szCs w:val="22"/>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b/>
                <w:bCs/>
                <w:color w:val="000000"/>
                <w:kern w:val="0"/>
                <w:sz w:val="22"/>
                <w:szCs w:val="22"/>
              </w:rPr>
            </w:pPr>
            <w:r w:rsidRPr="001F0A34">
              <w:rPr>
                <w:rFonts w:ascii="宋体" w:hAnsi="宋体" w:cs="Arial" w:hint="eastAsia"/>
                <w:b/>
                <w:bCs/>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b/>
                <w:bCs/>
                <w:color w:val="000000"/>
                <w:kern w:val="0"/>
                <w:sz w:val="22"/>
                <w:szCs w:val="22"/>
              </w:rPr>
            </w:pPr>
            <w:r w:rsidRPr="001F0A34">
              <w:rPr>
                <w:rFonts w:ascii="宋体" w:hAnsi="宋体" w:cs="Arial" w:hint="eastAsia"/>
                <w:b/>
                <w:bCs/>
                <w:color w:val="000000"/>
                <w:kern w:val="0"/>
                <w:sz w:val="22"/>
                <w:szCs w:val="22"/>
              </w:rPr>
              <w:t xml:space="preserve">　</w:t>
            </w:r>
          </w:p>
        </w:tc>
        <w:tc>
          <w:tcPr>
            <w:tcW w:w="816"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b/>
                <w:bCs/>
                <w:color w:val="000000"/>
                <w:kern w:val="0"/>
                <w:sz w:val="22"/>
                <w:szCs w:val="22"/>
              </w:rPr>
            </w:pPr>
            <w:r w:rsidRPr="001F0A34">
              <w:rPr>
                <w:rFonts w:ascii="宋体" w:hAnsi="宋体" w:cs="Arial" w:hint="eastAsia"/>
                <w:b/>
                <w:bCs/>
                <w:color w:val="000000"/>
                <w:kern w:val="0"/>
                <w:sz w:val="22"/>
                <w:szCs w:val="22"/>
              </w:rPr>
              <w:t xml:space="preserve">　</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b/>
                <w:bCs/>
                <w:color w:val="000000"/>
                <w:kern w:val="0"/>
                <w:sz w:val="22"/>
                <w:szCs w:val="22"/>
              </w:rPr>
            </w:pPr>
            <w:r w:rsidRPr="001F0A34">
              <w:rPr>
                <w:rFonts w:ascii="宋体" w:hAnsi="宋体" w:cs="Arial" w:hint="eastAsia"/>
                <w:b/>
                <w:bCs/>
                <w:color w:val="000000"/>
                <w:kern w:val="0"/>
                <w:sz w:val="22"/>
                <w:szCs w:val="22"/>
              </w:rPr>
              <w:t xml:space="preserve">　</w:t>
            </w:r>
          </w:p>
        </w:tc>
        <w:tc>
          <w:tcPr>
            <w:tcW w:w="743"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b/>
                <w:bCs/>
                <w:color w:val="000000"/>
                <w:kern w:val="0"/>
                <w:sz w:val="22"/>
                <w:szCs w:val="22"/>
              </w:rPr>
            </w:pPr>
            <w:r w:rsidRPr="001F0A34">
              <w:rPr>
                <w:rFonts w:ascii="宋体" w:hAnsi="宋体" w:cs="Arial" w:hint="eastAsia"/>
                <w:b/>
                <w:bCs/>
                <w:color w:val="000000"/>
                <w:kern w:val="0"/>
                <w:sz w:val="22"/>
                <w:szCs w:val="22"/>
              </w:rPr>
              <w:t xml:space="preserve">　</w:t>
            </w:r>
          </w:p>
        </w:tc>
        <w:tc>
          <w:tcPr>
            <w:tcW w:w="76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b/>
                <w:bCs/>
                <w:color w:val="000000"/>
                <w:kern w:val="0"/>
                <w:sz w:val="22"/>
                <w:szCs w:val="22"/>
              </w:rPr>
            </w:pPr>
            <w:r w:rsidRPr="001F0A34">
              <w:rPr>
                <w:rFonts w:ascii="宋体" w:hAnsi="宋体" w:cs="Arial" w:hint="eastAsia"/>
                <w:b/>
                <w:bCs/>
                <w:color w:val="000000"/>
                <w:kern w:val="0"/>
                <w:sz w:val="22"/>
                <w:szCs w:val="22"/>
              </w:rPr>
              <w:t xml:space="preserve">　</w:t>
            </w:r>
          </w:p>
        </w:tc>
        <w:tc>
          <w:tcPr>
            <w:tcW w:w="727"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b/>
                <w:bCs/>
                <w:color w:val="000000"/>
                <w:kern w:val="0"/>
                <w:sz w:val="22"/>
                <w:szCs w:val="22"/>
              </w:rPr>
            </w:pPr>
            <w:r w:rsidRPr="001F0A34">
              <w:rPr>
                <w:rFonts w:ascii="宋体" w:hAnsi="宋体" w:cs="Arial" w:hint="eastAsia"/>
                <w:b/>
                <w:bCs/>
                <w:color w:val="000000"/>
                <w:kern w:val="0"/>
                <w:sz w:val="22"/>
                <w:szCs w:val="22"/>
              </w:rPr>
              <w:t xml:space="preserve">　</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b/>
                <w:bCs/>
                <w:color w:val="000000"/>
                <w:kern w:val="0"/>
                <w:sz w:val="22"/>
                <w:szCs w:val="22"/>
              </w:rPr>
            </w:pPr>
            <w:r w:rsidRPr="001F0A34">
              <w:rPr>
                <w:rFonts w:ascii="宋体" w:hAnsi="宋体" w:cs="Arial" w:hint="eastAsia"/>
                <w:b/>
                <w:bCs/>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b/>
                <w:bCs/>
                <w:color w:val="000000"/>
                <w:kern w:val="0"/>
                <w:sz w:val="22"/>
                <w:szCs w:val="22"/>
              </w:rPr>
            </w:pPr>
            <w:r w:rsidRPr="001F0A34">
              <w:rPr>
                <w:rFonts w:ascii="宋体" w:hAnsi="宋体" w:cs="Arial" w:hint="eastAsia"/>
                <w:b/>
                <w:bCs/>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b/>
                <w:bCs/>
                <w:color w:val="000000"/>
                <w:kern w:val="0"/>
                <w:sz w:val="22"/>
                <w:szCs w:val="22"/>
              </w:rPr>
            </w:pPr>
            <w:r w:rsidRPr="001F0A34">
              <w:rPr>
                <w:rFonts w:ascii="宋体" w:hAnsi="宋体" w:cs="Arial" w:hint="eastAsia"/>
                <w:b/>
                <w:bCs/>
                <w:color w:val="000000"/>
                <w:kern w:val="0"/>
                <w:sz w:val="22"/>
                <w:szCs w:val="22"/>
              </w:rPr>
              <w:t xml:space="preserve">　</w:t>
            </w:r>
          </w:p>
        </w:tc>
      </w:tr>
      <w:tr w:rsidR="001F0A34" w:rsidRPr="001F0A34" w:rsidTr="00B21970">
        <w:trPr>
          <w:gridAfter w:val="10"/>
          <w:wAfter w:w="14851" w:type="dxa"/>
          <w:trHeight w:val="397"/>
        </w:trPr>
        <w:tc>
          <w:tcPr>
            <w:tcW w:w="132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F0A34" w:rsidRPr="001F0A34" w:rsidRDefault="001F0A34" w:rsidP="001F0A34">
            <w:pPr>
              <w:widowControl/>
              <w:jc w:val="lef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142"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lef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1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16"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43"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6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27"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r>
      <w:tr w:rsidR="001F0A34" w:rsidRPr="001F0A34" w:rsidTr="00B21970">
        <w:trPr>
          <w:gridAfter w:val="10"/>
          <w:wAfter w:w="14851" w:type="dxa"/>
          <w:trHeight w:val="397"/>
        </w:trPr>
        <w:tc>
          <w:tcPr>
            <w:tcW w:w="132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F0A34" w:rsidRPr="001F0A34" w:rsidRDefault="001F0A34" w:rsidP="001F0A34">
            <w:pPr>
              <w:widowControl/>
              <w:jc w:val="lef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142"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lef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1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16"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43"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6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27"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r>
      <w:tr w:rsidR="001F0A34" w:rsidRPr="001F0A34" w:rsidTr="00B21970">
        <w:trPr>
          <w:gridAfter w:val="10"/>
          <w:wAfter w:w="14851" w:type="dxa"/>
          <w:trHeight w:val="397"/>
        </w:trPr>
        <w:tc>
          <w:tcPr>
            <w:tcW w:w="132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F0A34" w:rsidRPr="001F0A34" w:rsidRDefault="001F0A34" w:rsidP="001F0A34">
            <w:pPr>
              <w:widowControl/>
              <w:jc w:val="lef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142"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lef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1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16"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43"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6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27"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r>
      <w:tr w:rsidR="001F0A34" w:rsidRPr="001F0A34" w:rsidTr="00B21970">
        <w:trPr>
          <w:gridAfter w:val="10"/>
          <w:wAfter w:w="14851" w:type="dxa"/>
          <w:trHeight w:val="397"/>
        </w:trPr>
        <w:tc>
          <w:tcPr>
            <w:tcW w:w="132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F0A34" w:rsidRPr="001F0A34" w:rsidRDefault="001F0A34" w:rsidP="001F0A34">
            <w:pPr>
              <w:widowControl/>
              <w:jc w:val="lef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142"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lef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1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16"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43"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6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27"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r>
      <w:tr w:rsidR="001F0A34" w:rsidRPr="001F0A34" w:rsidTr="00B21970">
        <w:trPr>
          <w:gridAfter w:val="10"/>
          <w:wAfter w:w="14851" w:type="dxa"/>
          <w:trHeight w:val="397"/>
        </w:trPr>
        <w:tc>
          <w:tcPr>
            <w:tcW w:w="132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F0A34" w:rsidRPr="001F0A34" w:rsidRDefault="001F0A34" w:rsidP="001F0A34">
            <w:pPr>
              <w:widowControl/>
              <w:jc w:val="lef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142"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lef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1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16"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43"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6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27"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r>
      <w:tr w:rsidR="001F0A34" w:rsidRPr="001F0A34" w:rsidTr="00B21970">
        <w:trPr>
          <w:gridAfter w:val="10"/>
          <w:wAfter w:w="14851" w:type="dxa"/>
          <w:trHeight w:val="397"/>
        </w:trPr>
        <w:tc>
          <w:tcPr>
            <w:tcW w:w="132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F0A34" w:rsidRPr="001F0A34" w:rsidRDefault="001F0A34" w:rsidP="001F0A34">
            <w:pPr>
              <w:widowControl/>
              <w:jc w:val="lef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142"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lef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1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16"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43"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67"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27"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1F0A34" w:rsidRPr="001F0A34" w:rsidRDefault="001F0A34" w:rsidP="001F0A34">
            <w:pPr>
              <w:widowControl/>
              <w:jc w:val="right"/>
              <w:rPr>
                <w:rFonts w:ascii="宋体" w:hAnsi="宋体" w:cs="Arial"/>
                <w:color w:val="000000"/>
                <w:kern w:val="0"/>
                <w:sz w:val="22"/>
                <w:szCs w:val="22"/>
              </w:rPr>
            </w:pPr>
            <w:r w:rsidRPr="001F0A34">
              <w:rPr>
                <w:rFonts w:ascii="宋体" w:hAnsi="宋体" w:cs="Arial" w:hint="eastAsia"/>
                <w:color w:val="000000"/>
                <w:kern w:val="0"/>
                <w:sz w:val="22"/>
                <w:szCs w:val="22"/>
              </w:rPr>
              <w:t xml:space="preserve">　</w:t>
            </w:r>
          </w:p>
        </w:tc>
      </w:tr>
    </w:tbl>
    <w:p w:rsidR="00420771" w:rsidRDefault="00B21970" w:rsidP="00F73058">
      <w:pPr>
        <w:jc w:val="left"/>
        <w:rPr>
          <w:rFonts w:ascii="仿宋" w:eastAsia="仿宋" w:hAnsi="仿宋"/>
          <w:sz w:val="32"/>
          <w:szCs w:val="32"/>
        </w:rPr>
      </w:pPr>
      <w:r>
        <w:rPr>
          <w:rFonts w:ascii="宋体" w:hAnsi="宋体" w:cs="宋体" w:hint="eastAsia"/>
          <w:szCs w:val="21"/>
        </w:rPr>
        <w:t>注：本表反映部门本年度政府性基金预算财政拨款收入、支出及结转结余情况。</w:t>
      </w:r>
    </w:p>
    <w:p w:rsidR="00B21970" w:rsidRDefault="00B21970">
      <w:pPr>
        <w:widowControl/>
        <w:jc w:val="left"/>
        <w:rPr>
          <w:rFonts w:ascii="仿宋" w:eastAsia="仿宋" w:hAnsi="仿宋"/>
          <w:sz w:val="32"/>
          <w:szCs w:val="32"/>
        </w:rPr>
      </w:pPr>
      <w:r>
        <w:rPr>
          <w:rFonts w:ascii="仿宋" w:eastAsia="仿宋" w:hAnsi="仿宋"/>
          <w:sz w:val="32"/>
          <w:szCs w:val="32"/>
        </w:rPr>
        <w:br w:type="page"/>
      </w:r>
    </w:p>
    <w:p w:rsidR="00B21970" w:rsidRDefault="00B21970">
      <w:pPr>
        <w:widowControl/>
        <w:jc w:val="left"/>
        <w:rPr>
          <w:rFonts w:ascii="仿宋" w:eastAsia="仿宋" w:hAnsi="仿宋"/>
          <w:sz w:val="32"/>
          <w:szCs w:val="32"/>
        </w:rPr>
        <w:sectPr w:rsidR="00B21970" w:rsidSect="002D0E22">
          <w:pgSz w:w="16838" w:h="11906" w:orient="landscape"/>
          <w:pgMar w:top="1800" w:right="1440" w:bottom="1800" w:left="1440" w:header="851" w:footer="992" w:gutter="0"/>
          <w:cols w:space="425"/>
          <w:docGrid w:type="lines" w:linePitch="312"/>
        </w:sectPr>
      </w:pPr>
    </w:p>
    <w:p w:rsidR="00114292" w:rsidRDefault="00114292" w:rsidP="00114292">
      <w:pPr>
        <w:numPr>
          <w:ilvl w:val="0"/>
          <w:numId w:val="7"/>
        </w:numPr>
        <w:spacing w:line="288" w:lineRule="auto"/>
        <w:jc w:val="center"/>
        <w:outlineLvl w:val="0"/>
        <w:rPr>
          <w:rFonts w:ascii="宋体" w:hAnsi="宋体" w:cs="宋体"/>
          <w:b/>
          <w:sz w:val="36"/>
          <w:szCs w:val="36"/>
        </w:rPr>
      </w:pPr>
      <w:r>
        <w:rPr>
          <w:rFonts w:ascii="宋体" w:hAnsi="宋体" w:cs="宋体" w:hint="eastAsia"/>
          <w:b/>
          <w:sz w:val="36"/>
          <w:szCs w:val="36"/>
        </w:rPr>
        <w:lastRenderedPageBreak/>
        <w:t>广东粤剧院</w:t>
      </w:r>
      <w:r>
        <w:rPr>
          <w:rFonts w:ascii="宋体" w:hAnsi="宋体" w:cs="宋体"/>
          <w:b/>
          <w:sz w:val="36"/>
          <w:szCs w:val="36"/>
        </w:rPr>
        <w:t>201</w:t>
      </w:r>
      <w:r w:rsidR="00E513DD">
        <w:rPr>
          <w:rFonts w:ascii="宋体" w:hAnsi="宋体" w:cs="宋体" w:hint="eastAsia"/>
          <w:b/>
          <w:sz w:val="36"/>
          <w:szCs w:val="36"/>
        </w:rPr>
        <w:t>9</w:t>
      </w:r>
      <w:r>
        <w:rPr>
          <w:rFonts w:ascii="宋体" w:hAnsi="宋体" w:cs="宋体" w:hint="eastAsia"/>
          <w:b/>
          <w:sz w:val="11"/>
          <w:szCs w:val="11"/>
        </w:rPr>
        <w:t xml:space="preserve"> </w:t>
      </w:r>
      <w:r>
        <w:rPr>
          <w:rFonts w:ascii="宋体" w:hAnsi="宋体" w:cs="宋体" w:hint="eastAsia"/>
          <w:b/>
          <w:sz w:val="36"/>
          <w:szCs w:val="36"/>
        </w:rPr>
        <w:t>年部门决算情况说明</w:t>
      </w:r>
    </w:p>
    <w:p w:rsidR="00114292" w:rsidRDefault="00114292" w:rsidP="00114292">
      <w:pPr>
        <w:spacing w:line="288" w:lineRule="auto"/>
        <w:ind w:firstLineChars="200" w:firstLine="723"/>
        <w:jc w:val="left"/>
        <w:outlineLvl w:val="0"/>
        <w:rPr>
          <w:rFonts w:ascii="宋体" w:hAnsi="宋体" w:cs="宋体"/>
          <w:b/>
          <w:sz w:val="32"/>
          <w:szCs w:val="32"/>
        </w:rPr>
      </w:pPr>
      <w:r>
        <w:rPr>
          <w:rFonts w:ascii="宋体" w:hAnsi="宋体" w:cs="宋体" w:hint="eastAsia"/>
          <w:b/>
          <w:sz w:val="36"/>
          <w:szCs w:val="36"/>
        </w:rPr>
        <w:t>一、</w:t>
      </w:r>
      <w:r>
        <w:rPr>
          <w:rFonts w:ascii="宋体" w:hAnsi="宋体" w:cs="宋体" w:hint="eastAsia"/>
          <w:b/>
          <w:sz w:val="32"/>
          <w:szCs w:val="32"/>
        </w:rPr>
        <w:t xml:space="preserve"> </w:t>
      </w:r>
      <w:r>
        <w:rPr>
          <w:rFonts w:ascii="宋体" w:hAnsi="宋体" w:cs="宋体"/>
          <w:b/>
          <w:sz w:val="32"/>
          <w:szCs w:val="32"/>
        </w:rPr>
        <w:t>201</w:t>
      </w:r>
      <w:r w:rsidR="00E513DD">
        <w:rPr>
          <w:rFonts w:ascii="宋体" w:hAnsi="宋体" w:cs="宋体" w:hint="eastAsia"/>
          <w:b/>
          <w:sz w:val="32"/>
          <w:szCs w:val="32"/>
        </w:rPr>
        <w:t>9</w:t>
      </w:r>
      <w:r>
        <w:rPr>
          <w:rFonts w:ascii="宋体" w:hAnsi="宋体" w:cs="宋体" w:hint="eastAsia"/>
          <w:b/>
          <w:sz w:val="11"/>
          <w:szCs w:val="11"/>
        </w:rPr>
        <w:t xml:space="preserve"> </w:t>
      </w:r>
      <w:r>
        <w:rPr>
          <w:rFonts w:ascii="宋体" w:hAnsi="宋体" w:cs="宋体" w:hint="eastAsia"/>
          <w:b/>
          <w:sz w:val="32"/>
          <w:szCs w:val="32"/>
        </w:rPr>
        <w:t>年度收入支出决算总体情况说明</w:t>
      </w:r>
    </w:p>
    <w:p w:rsidR="00114292" w:rsidRDefault="00114292" w:rsidP="00114292">
      <w:pPr>
        <w:spacing w:line="288" w:lineRule="auto"/>
        <w:ind w:firstLineChars="200" w:firstLine="643"/>
        <w:jc w:val="left"/>
        <w:rPr>
          <w:rFonts w:ascii="宋体" w:hAnsi="宋体" w:cs="宋体"/>
          <w:b/>
          <w:sz w:val="32"/>
          <w:szCs w:val="32"/>
        </w:rPr>
      </w:pPr>
      <w:r>
        <w:rPr>
          <w:rFonts w:ascii="宋体" w:hAnsi="宋体" w:cs="宋体" w:hint="eastAsia"/>
          <w:b/>
          <w:sz w:val="32"/>
          <w:szCs w:val="32"/>
        </w:rPr>
        <w:t>（一）年度收入总体情况</w:t>
      </w:r>
    </w:p>
    <w:p w:rsidR="00114292" w:rsidRDefault="00114292" w:rsidP="00114292">
      <w:pPr>
        <w:spacing w:line="288" w:lineRule="auto"/>
        <w:ind w:firstLineChars="200" w:firstLine="640"/>
        <w:jc w:val="left"/>
        <w:rPr>
          <w:rFonts w:ascii="宋体" w:hAnsi="宋体" w:cs="宋体"/>
          <w:sz w:val="32"/>
          <w:szCs w:val="32"/>
        </w:rPr>
      </w:pPr>
      <w:bookmarkStart w:id="6" w:name="PO_part3A1B1DivNameYear1"/>
      <w:r>
        <w:rPr>
          <w:rFonts w:ascii="宋体" w:hAnsi="宋体" w:cs="宋体" w:hint="eastAsia"/>
          <w:sz w:val="32"/>
          <w:szCs w:val="32"/>
        </w:rPr>
        <w:t xml:space="preserve"> 广东粤剧院</w:t>
      </w:r>
      <w:r>
        <w:rPr>
          <w:rFonts w:ascii="宋体" w:hAnsi="宋体" w:cs="宋体"/>
          <w:sz w:val="32"/>
          <w:szCs w:val="32"/>
        </w:rPr>
        <w:t>201</w:t>
      </w:r>
      <w:bookmarkEnd w:id="6"/>
      <w:r w:rsidR="00E513DD">
        <w:rPr>
          <w:rFonts w:ascii="宋体" w:hAnsi="宋体" w:cs="宋体" w:hint="eastAsia"/>
          <w:sz w:val="32"/>
          <w:szCs w:val="32"/>
        </w:rPr>
        <w:t>9</w:t>
      </w:r>
      <w:r>
        <w:rPr>
          <w:rFonts w:ascii="宋体" w:hAnsi="宋体" w:cs="宋体" w:hint="eastAsia"/>
          <w:sz w:val="32"/>
          <w:szCs w:val="32"/>
        </w:rPr>
        <w:t>年度总收入</w:t>
      </w:r>
      <w:r w:rsidR="00E513DD">
        <w:rPr>
          <w:rFonts w:ascii="宋体" w:hAnsi="宋体" w:cs="宋体" w:hint="eastAsia"/>
          <w:sz w:val="32"/>
          <w:szCs w:val="32"/>
        </w:rPr>
        <w:t>12197.05</w:t>
      </w:r>
      <w:r>
        <w:rPr>
          <w:rFonts w:ascii="宋体" w:hAnsi="宋体" w:cs="宋体" w:hint="eastAsia"/>
          <w:sz w:val="32"/>
          <w:szCs w:val="32"/>
        </w:rPr>
        <w:t>万元</w:t>
      </w:r>
      <w:r w:rsidR="00235078">
        <w:rPr>
          <w:rFonts w:ascii="宋体" w:hAnsi="宋体" w:cs="宋体" w:hint="eastAsia"/>
          <w:sz w:val="32"/>
          <w:szCs w:val="32"/>
        </w:rPr>
        <w:t>。</w:t>
      </w:r>
      <w:r>
        <w:rPr>
          <w:rFonts w:ascii="宋体" w:hAnsi="宋体" w:cs="宋体" w:hint="eastAsia"/>
          <w:sz w:val="32"/>
          <w:szCs w:val="32"/>
        </w:rPr>
        <w:t>具体情况如下：</w:t>
      </w:r>
    </w:p>
    <w:p w:rsidR="00E513DD" w:rsidRPr="00E513DD" w:rsidRDefault="00235078" w:rsidP="00E513DD">
      <w:pPr>
        <w:ind w:firstLineChars="200" w:firstLine="640"/>
        <w:rPr>
          <w:rFonts w:ascii="宋体" w:hAnsi="宋体" w:cs="宋体"/>
          <w:sz w:val="32"/>
          <w:szCs w:val="32"/>
        </w:rPr>
      </w:pPr>
      <w:r w:rsidRPr="00235078">
        <w:rPr>
          <w:rFonts w:ascii="宋体" w:hAnsi="宋体" w:cs="宋体" w:hint="eastAsia"/>
          <w:sz w:val="32"/>
          <w:szCs w:val="32"/>
        </w:rPr>
        <w:t>1．财政拨款收入</w:t>
      </w:r>
      <w:r w:rsidR="00E513DD">
        <w:rPr>
          <w:rFonts w:ascii="宋体" w:hAnsi="宋体" w:cs="宋体" w:hint="eastAsia"/>
          <w:sz w:val="32"/>
          <w:szCs w:val="32"/>
        </w:rPr>
        <w:t>10379.18</w:t>
      </w:r>
      <w:r w:rsidRPr="00235078">
        <w:rPr>
          <w:rFonts w:ascii="宋体" w:hAnsi="宋体" w:cs="宋体" w:hint="eastAsia"/>
          <w:sz w:val="32"/>
          <w:szCs w:val="32"/>
        </w:rPr>
        <w:t>万元，</w:t>
      </w:r>
      <w:bookmarkStart w:id="7" w:name="PO_part3A1B1C1IncPercentIncAmount1"/>
      <w:r w:rsidRPr="00235078">
        <w:rPr>
          <w:rFonts w:ascii="宋体" w:hAnsi="宋体" w:cs="宋体" w:hint="eastAsia"/>
          <w:sz w:val="32"/>
          <w:szCs w:val="32"/>
        </w:rPr>
        <w:t xml:space="preserve"> 比上年决算数</w:t>
      </w:r>
      <w:r w:rsidR="00E513DD">
        <w:rPr>
          <w:rFonts w:ascii="宋体" w:hAnsi="宋体" w:cs="宋体" w:hint="eastAsia"/>
          <w:sz w:val="32"/>
          <w:szCs w:val="32"/>
        </w:rPr>
        <w:t>增加3249.22</w:t>
      </w:r>
      <w:r w:rsidRPr="00235078">
        <w:rPr>
          <w:rFonts w:ascii="宋体" w:hAnsi="宋体" w:cs="宋体"/>
          <w:sz w:val="32"/>
          <w:szCs w:val="32"/>
        </w:rPr>
        <w:t>万元，</w:t>
      </w:r>
      <w:r w:rsidR="00E513DD" w:rsidRPr="00E513DD">
        <w:rPr>
          <w:rFonts w:ascii="宋体" w:hAnsi="宋体" w:cs="宋体" w:hint="eastAsia"/>
          <w:sz w:val="32"/>
          <w:szCs w:val="32"/>
        </w:rPr>
        <w:t>增加45.57%</w:t>
      </w:r>
      <w:r w:rsidRPr="00235078">
        <w:rPr>
          <w:rFonts w:ascii="宋体" w:hAnsi="宋体" w:cs="宋体"/>
          <w:sz w:val="32"/>
          <w:szCs w:val="32"/>
        </w:rPr>
        <w:t>。主要变动情况：</w:t>
      </w:r>
      <w:bookmarkEnd w:id="7"/>
      <w:r w:rsidR="00E513DD" w:rsidRPr="00E513DD">
        <w:rPr>
          <w:rFonts w:ascii="宋体" w:hAnsi="宋体" w:cs="宋体" w:hint="eastAsia"/>
          <w:sz w:val="32"/>
          <w:szCs w:val="32"/>
        </w:rPr>
        <w:t>（1）2019年年中追加广东省属文艺院团振兴发展项目经费2500万元；（2）2019年度人员经费的正常增幅及巡演等项目经费的增加。</w:t>
      </w:r>
    </w:p>
    <w:p w:rsidR="00E513DD" w:rsidRDefault="00B4565A" w:rsidP="00E513DD">
      <w:pPr>
        <w:pStyle w:val="a7"/>
        <w:spacing w:line="288" w:lineRule="auto"/>
        <w:ind w:firstLineChars="265" w:firstLine="848"/>
        <w:jc w:val="left"/>
        <w:rPr>
          <w:rFonts w:ascii="宋体" w:hAnsi="宋体" w:cs="宋体"/>
          <w:sz w:val="32"/>
          <w:szCs w:val="32"/>
        </w:rPr>
      </w:pPr>
      <w:r>
        <w:rPr>
          <w:rFonts w:ascii="宋体" w:hAnsi="宋体" w:cs="宋体" w:hint="eastAsia"/>
          <w:sz w:val="32"/>
          <w:szCs w:val="32"/>
        </w:rPr>
        <w:t>2</w:t>
      </w:r>
      <w:r w:rsidRPr="00B4565A">
        <w:rPr>
          <w:rFonts w:ascii="宋体" w:hAnsi="宋体" w:cs="宋体" w:hint="eastAsia"/>
          <w:sz w:val="32"/>
          <w:szCs w:val="32"/>
        </w:rPr>
        <w:t>．事业收入</w:t>
      </w:r>
      <w:r w:rsidR="00E513DD">
        <w:rPr>
          <w:rFonts w:ascii="宋体" w:hAnsi="宋体" w:cs="宋体" w:hint="eastAsia"/>
          <w:sz w:val="32"/>
          <w:szCs w:val="32"/>
        </w:rPr>
        <w:t>1302.15</w:t>
      </w:r>
      <w:r w:rsidRPr="00B4565A">
        <w:rPr>
          <w:rFonts w:ascii="宋体" w:hAnsi="宋体" w:cs="宋体" w:hint="eastAsia"/>
          <w:sz w:val="32"/>
          <w:szCs w:val="32"/>
        </w:rPr>
        <w:t>万元，</w:t>
      </w:r>
      <w:bookmarkStart w:id="8" w:name="PO_part3A1B1C3IncPercentIncAmount1"/>
      <w:r w:rsidRPr="00B4565A">
        <w:rPr>
          <w:rFonts w:ascii="宋体" w:hAnsi="宋体" w:cs="宋体" w:hint="eastAsia"/>
          <w:sz w:val="32"/>
          <w:szCs w:val="32"/>
        </w:rPr>
        <w:t xml:space="preserve"> 比上年决算数</w:t>
      </w:r>
      <w:r>
        <w:rPr>
          <w:rFonts w:ascii="宋体" w:hAnsi="宋体" w:cs="宋体" w:hint="eastAsia"/>
          <w:sz w:val="32"/>
          <w:szCs w:val="32"/>
        </w:rPr>
        <w:t>增加</w:t>
      </w:r>
      <w:r w:rsidR="00E513DD">
        <w:rPr>
          <w:rFonts w:ascii="宋体" w:hAnsi="宋体" w:cs="宋体" w:hint="eastAsia"/>
          <w:sz w:val="32"/>
          <w:szCs w:val="32"/>
        </w:rPr>
        <w:t>192.62</w:t>
      </w:r>
      <w:r w:rsidRPr="00B4565A">
        <w:rPr>
          <w:rFonts w:ascii="宋体" w:hAnsi="宋体" w:cs="宋体"/>
          <w:sz w:val="32"/>
          <w:szCs w:val="32"/>
        </w:rPr>
        <w:t>万元，</w:t>
      </w:r>
      <w:r>
        <w:rPr>
          <w:rFonts w:ascii="宋体" w:hAnsi="宋体" w:cs="宋体" w:hint="eastAsia"/>
          <w:sz w:val="32"/>
          <w:szCs w:val="32"/>
        </w:rPr>
        <w:t>增加</w:t>
      </w:r>
      <w:r w:rsidR="00E513DD">
        <w:rPr>
          <w:rFonts w:ascii="宋体" w:hAnsi="宋体" w:cs="宋体" w:hint="eastAsia"/>
          <w:sz w:val="32"/>
          <w:szCs w:val="32"/>
        </w:rPr>
        <w:t>17.36</w:t>
      </w:r>
      <w:r w:rsidRPr="00B4565A">
        <w:rPr>
          <w:rFonts w:ascii="宋体" w:hAnsi="宋体" w:cs="宋体"/>
          <w:sz w:val="32"/>
          <w:szCs w:val="32"/>
        </w:rPr>
        <w:t>%。主要变动情况：</w:t>
      </w:r>
      <w:bookmarkEnd w:id="8"/>
      <w:r w:rsidR="00E513DD" w:rsidRPr="00E513DD">
        <w:rPr>
          <w:rFonts w:ascii="宋体" w:hAnsi="宋体" w:cs="宋体" w:hint="eastAsia"/>
          <w:sz w:val="32"/>
          <w:szCs w:val="32"/>
        </w:rPr>
        <w:t>2019年度领导班子对剧院的运营工作做了新的调整，“周末剧场”</w:t>
      </w:r>
      <w:r w:rsidR="00910ABB">
        <w:rPr>
          <w:rFonts w:ascii="宋体" w:hAnsi="宋体" w:cs="宋体" w:hint="eastAsia"/>
          <w:sz w:val="32"/>
          <w:szCs w:val="32"/>
        </w:rPr>
        <w:t>等</w:t>
      </w:r>
      <w:r w:rsidR="00E513DD" w:rsidRPr="00E513DD">
        <w:rPr>
          <w:rFonts w:ascii="宋体" w:hAnsi="宋体" w:cs="宋体" w:hint="eastAsia"/>
          <w:sz w:val="32"/>
          <w:szCs w:val="32"/>
        </w:rPr>
        <w:t>演出品牌取得一定成效以及加大力度通过地方政府购买服务开拓了演出创作市场，增加了单位的事业收入。</w:t>
      </w:r>
    </w:p>
    <w:p w:rsidR="00D5743D" w:rsidRPr="003F7782" w:rsidRDefault="00B4565A" w:rsidP="00E513DD">
      <w:pPr>
        <w:pStyle w:val="a7"/>
        <w:spacing w:line="288" w:lineRule="auto"/>
        <w:ind w:firstLineChars="265" w:firstLine="848"/>
        <w:jc w:val="left"/>
        <w:rPr>
          <w:rFonts w:ascii="宋体" w:hAnsi="宋体" w:cs="宋体"/>
          <w:color w:val="000000" w:themeColor="text1"/>
          <w:sz w:val="32"/>
          <w:szCs w:val="32"/>
        </w:rPr>
      </w:pPr>
      <w:r>
        <w:rPr>
          <w:rFonts w:ascii="宋体" w:hAnsi="宋体" w:cs="宋体" w:hint="eastAsia"/>
          <w:sz w:val="32"/>
          <w:szCs w:val="32"/>
        </w:rPr>
        <w:t>3．其他收入</w:t>
      </w:r>
      <w:r w:rsidR="00E513DD">
        <w:rPr>
          <w:rFonts w:ascii="宋体" w:hAnsi="宋体" w:cs="宋体" w:hint="eastAsia"/>
          <w:sz w:val="32"/>
          <w:szCs w:val="32"/>
        </w:rPr>
        <w:t>515.72</w:t>
      </w:r>
      <w:r>
        <w:rPr>
          <w:rFonts w:ascii="宋体" w:hAnsi="宋体" w:cs="宋体" w:hint="eastAsia"/>
          <w:sz w:val="32"/>
          <w:szCs w:val="32"/>
        </w:rPr>
        <w:t>万元，</w:t>
      </w:r>
      <w:bookmarkStart w:id="9" w:name="PO_part3A1B1C5IncPercentIncAmount1"/>
      <w:r>
        <w:rPr>
          <w:rFonts w:ascii="宋体" w:hAnsi="宋体" w:cs="宋体" w:hint="eastAsia"/>
          <w:sz w:val="32"/>
          <w:szCs w:val="32"/>
        </w:rPr>
        <w:t>比上年决算数</w:t>
      </w:r>
      <w:r w:rsidR="00E513DD">
        <w:rPr>
          <w:rFonts w:ascii="宋体" w:hAnsi="宋体" w:cs="宋体" w:hint="eastAsia"/>
          <w:sz w:val="32"/>
          <w:szCs w:val="32"/>
        </w:rPr>
        <w:t>增加84.07</w:t>
      </w:r>
      <w:r w:rsidR="00E513DD">
        <w:rPr>
          <w:rFonts w:ascii="宋体" w:hAnsi="宋体" w:cs="宋体"/>
          <w:sz w:val="32"/>
          <w:szCs w:val="32"/>
        </w:rPr>
        <w:t>万元，</w:t>
      </w:r>
      <w:r w:rsidR="00E513DD">
        <w:rPr>
          <w:rFonts w:ascii="宋体" w:hAnsi="宋体" w:cs="宋体" w:hint="eastAsia"/>
          <w:sz w:val="32"/>
          <w:szCs w:val="32"/>
        </w:rPr>
        <w:t>增加19.48</w:t>
      </w:r>
      <w:r>
        <w:rPr>
          <w:rFonts w:ascii="宋体" w:hAnsi="宋体" w:cs="宋体"/>
          <w:sz w:val="32"/>
          <w:szCs w:val="32"/>
        </w:rPr>
        <w:t>%。主要变动情况：</w:t>
      </w:r>
      <w:bookmarkEnd w:id="9"/>
      <w:r w:rsidR="00E513DD" w:rsidRPr="00E513DD">
        <w:rPr>
          <w:rFonts w:ascii="宋体" w:hAnsi="宋体" w:cs="宋体" w:hint="eastAsia"/>
          <w:sz w:val="32"/>
          <w:szCs w:val="32"/>
        </w:rPr>
        <w:t>2019年单位剧场试运营场租</w:t>
      </w:r>
      <w:r w:rsidR="00E513DD" w:rsidRPr="003F7782">
        <w:rPr>
          <w:rFonts w:ascii="宋体" w:hAnsi="宋体" w:cs="宋体" w:hint="eastAsia"/>
          <w:color w:val="000000" w:themeColor="text1"/>
          <w:sz w:val="32"/>
          <w:szCs w:val="32"/>
        </w:rPr>
        <w:t>调整收费，场租收入有一定的增幅。</w:t>
      </w:r>
    </w:p>
    <w:p w:rsidR="00D5743D" w:rsidRPr="003F7782" w:rsidRDefault="00D5743D" w:rsidP="00D5743D">
      <w:pPr>
        <w:spacing w:line="288" w:lineRule="auto"/>
        <w:ind w:firstLineChars="200" w:firstLine="643"/>
        <w:jc w:val="left"/>
        <w:rPr>
          <w:rFonts w:ascii="宋体" w:hAnsi="宋体" w:cs="宋体"/>
          <w:b/>
          <w:color w:val="000000" w:themeColor="text1"/>
          <w:sz w:val="32"/>
          <w:szCs w:val="32"/>
        </w:rPr>
      </w:pPr>
      <w:r w:rsidRPr="003F7782">
        <w:rPr>
          <w:rFonts w:ascii="宋体" w:hAnsi="宋体" w:cs="宋体" w:hint="eastAsia"/>
          <w:b/>
          <w:color w:val="000000" w:themeColor="text1"/>
          <w:sz w:val="32"/>
          <w:szCs w:val="32"/>
        </w:rPr>
        <w:t>（二）年度支出总体情况</w:t>
      </w:r>
    </w:p>
    <w:p w:rsidR="00D5743D" w:rsidRDefault="00D5743D" w:rsidP="00D5743D">
      <w:pPr>
        <w:spacing w:line="288" w:lineRule="auto"/>
        <w:ind w:firstLineChars="200" w:firstLine="640"/>
        <w:jc w:val="left"/>
        <w:rPr>
          <w:rFonts w:ascii="宋体" w:hAnsi="宋体" w:cs="宋体"/>
          <w:sz w:val="32"/>
          <w:szCs w:val="32"/>
        </w:rPr>
      </w:pPr>
      <w:bookmarkStart w:id="10" w:name="PO_part3A1B2DivNameYear1"/>
      <w:r w:rsidRPr="003F7782">
        <w:rPr>
          <w:rFonts w:ascii="宋体" w:hAnsi="宋体" w:cs="宋体" w:hint="eastAsia"/>
          <w:color w:val="000000" w:themeColor="text1"/>
          <w:sz w:val="32"/>
          <w:szCs w:val="32"/>
        </w:rPr>
        <w:t xml:space="preserve"> 广东粤剧院</w:t>
      </w:r>
      <w:r w:rsidRPr="003F7782">
        <w:rPr>
          <w:rFonts w:ascii="宋体" w:hAnsi="宋体" w:cs="宋体"/>
          <w:color w:val="000000" w:themeColor="text1"/>
          <w:sz w:val="32"/>
          <w:szCs w:val="32"/>
        </w:rPr>
        <w:t>201</w:t>
      </w:r>
      <w:r w:rsidR="00E513DD" w:rsidRPr="003F7782">
        <w:rPr>
          <w:rFonts w:ascii="宋体" w:hAnsi="宋体" w:cs="宋体" w:hint="eastAsia"/>
          <w:color w:val="000000" w:themeColor="text1"/>
          <w:sz w:val="32"/>
          <w:szCs w:val="32"/>
        </w:rPr>
        <w:t>9</w:t>
      </w:r>
      <w:r w:rsidRPr="003F7782">
        <w:rPr>
          <w:rFonts w:ascii="宋体" w:hAnsi="宋体" w:cs="宋体" w:hint="eastAsia"/>
          <w:color w:val="000000" w:themeColor="text1"/>
          <w:sz w:val="11"/>
          <w:szCs w:val="11"/>
        </w:rPr>
        <w:t xml:space="preserve"> </w:t>
      </w:r>
      <w:bookmarkEnd w:id="10"/>
      <w:r w:rsidRPr="003F7782">
        <w:rPr>
          <w:rFonts w:ascii="宋体" w:hAnsi="宋体" w:cs="宋体" w:hint="eastAsia"/>
          <w:color w:val="000000" w:themeColor="text1"/>
          <w:sz w:val="32"/>
          <w:szCs w:val="32"/>
        </w:rPr>
        <w:t>年度总支出</w:t>
      </w:r>
      <w:r w:rsidR="00266867" w:rsidRPr="003F7782">
        <w:rPr>
          <w:rFonts w:ascii="宋体" w:hAnsi="宋体" w:cs="宋体" w:hint="eastAsia"/>
          <w:color w:val="000000" w:themeColor="text1"/>
          <w:sz w:val="32"/>
          <w:szCs w:val="32"/>
        </w:rPr>
        <w:t>11</w:t>
      </w:r>
      <w:r w:rsidR="00266867" w:rsidRPr="00266867">
        <w:rPr>
          <w:rFonts w:ascii="宋体" w:hAnsi="宋体" w:cs="宋体" w:hint="eastAsia"/>
          <w:sz w:val="32"/>
          <w:szCs w:val="32"/>
        </w:rPr>
        <w:t>694.75</w:t>
      </w:r>
      <w:r>
        <w:rPr>
          <w:rFonts w:ascii="宋体" w:hAnsi="宋体" w:cs="宋体" w:hint="eastAsia"/>
          <w:sz w:val="32"/>
          <w:szCs w:val="32"/>
        </w:rPr>
        <w:t>万元。具体情况如下：</w:t>
      </w:r>
    </w:p>
    <w:p w:rsidR="00266867" w:rsidRDefault="00D5743D" w:rsidP="00266867">
      <w:pPr>
        <w:spacing w:line="640" w:lineRule="exact"/>
        <w:ind w:firstLineChars="200" w:firstLine="640"/>
        <w:jc w:val="left"/>
        <w:rPr>
          <w:rFonts w:ascii="宋体" w:hAnsi="宋体" w:cs="宋体"/>
          <w:sz w:val="32"/>
          <w:szCs w:val="32"/>
        </w:rPr>
      </w:pPr>
      <w:r>
        <w:rPr>
          <w:rFonts w:ascii="宋体" w:hAnsi="宋体" w:cs="宋体" w:hint="eastAsia"/>
          <w:sz w:val="32"/>
          <w:szCs w:val="32"/>
        </w:rPr>
        <w:t>1.基本支出</w:t>
      </w:r>
      <w:r w:rsidR="00266867">
        <w:rPr>
          <w:rFonts w:ascii="宋体" w:hAnsi="宋体" w:cs="宋体" w:hint="eastAsia"/>
          <w:sz w:val="32"/>
          <w:szCs w:val="32"/>
        </w:rPr>
        <w:t>6401.95</w:t>
      </w:r>
      <w:r>
        <w:rPr>
          <w:rFonts w:ascii="宋体" w:hAnsi="宋体" w:cs="宋体" w:hint="eastAsia"/>
          <w:sz w:val="32"/>
          <w:szCs w:val="32"/>
        </w:rPr>
        <w:t>万元，</w:t>
      </w:r>
      <w:bookmarkStart w:id="11" w:name="PO_part3A1B2C1IncPercentIncAmount1"/>
      <w:r>
        <w:rPr>
          <w:rFonts w:ascii="宋体" w:hAnsi="宋体" w:cs="宋体" w:hint="eastAsia"/>
          <w:sz w:val="32"/>
          <w:szCs w:val="32"/>
        </w:rPr>
        <w:t xml:space="preserve"> 比上年决算数</w:t>
      </w:r>
      <w:r w:rsidR="00266867">
        <w:rPr>
          <w:rFonts w:ascii="宋体" w:hAnsi="宋体" w:cs="宋体" w:hint="eastAsia"/>
          <w:sz w:val="32"/>
          <w:szCs w:val="32"/>
        </w:rPr>
        <w:t>增加</w:t>
      </w:r>
      <w:r w:rsidR="00266867" w:rsidRPr="00266867">
        <w:rPr>
          <w:rFonts w:ascii="宋体" w:hAnsi="宋体" w:cs="宋体"/>
          <w:sz w:val="32"/>
          <w:szCs w:val="32"/>
        </w:rPr>
        <w:t>1015.42</w:t>
      </w:r>
      <w:r>
        <w:rPr>
          <w:rFonts w:ascii="宋体" w:hAnsi="宋体" w:cs="宋体"/>
          <w:sz w:val="32"/>
          <w:szCs w:val="32"/>
        </w:rPr>
        <w:t>万元，</w:t>
      </w:r>
      <w:r w:rsidR="00266867">
        <w:rPr>
          <w:rFonts w:ascii="宋体" w:hAnsi="宋体" w:cs="宋体" w:hint="eastAsia"/>
          <w:sz w:val="32"/>
          <w:szCs w:val="32"/>
        </w:rPr>
        <w:t>增加18.85</w:t>
      </w:r>
      <w:r>
        <w:rPr>
          <w:rFonts w:ascii="宋体" w:hAnsi="宋体" w:cs="宋体"/>
          <w:sz w:val="32"/>
          <w:szCs w:val="32"/>
        </w:rPr>
        <w:t>%。主要变动情况：</w:t>
      </w:r>
      <w:bookmarkEnd w:id="11"/>
      <w:r w:rsidR="00266867" w:rsidRPr="00266867">
        <w:rPr>
          <w:rFonts w:ascii="宋体" w:hAnsi="宋体" w:cs="宋体" w:hint="eastAsia"/>
          <w:sz w:val="32"/>
          <w:szCs w:val="32"/>
        </w:rPr>
        <w:t>2019年度补发</w:t>
      </w:r>
      <w:r w:rsidR="00910ABB" w:rsidRPr="00266867">
        <w:rPr>
          <w:rFonts w:ascii="宋体" w:hAnsi="宋体" w:cs="宋体" w:hint="eastAsia"/>
          <w:sz w:val="32"/>
          <w:szCs w:val="32"/>
        </w:rPr>
        <w:t>离退休</w:t>
      </w:r>
      <w:r w:rsidR="00910ABB" w:rsidRPr="00266867">
        <w:rPr>
          <w:rFonts w:ascii="宋体" w:hAnsi="宋体" w:cs="宋体" w:hint="eastAsia"/>
          <w:sz w:val="32"/>
          <w:szCs w:val="32"/>
        </w:rPr>
        <w:lastRenderedPageBreak/>
        <w:t>人员以前年度慰问金及</w:t>
      </w:r>
      <w:r w:rsidR="00266867" w:rsidRPr="00266867">
        <w:rPr>
          <w:rFonts w:ascii="宋体" w:hAnsi="宋体" w:cs="宋体" w:hint="eastAsia"/>
          <w:sz w:val="32"/>
          <w:szCs w:val="32"/>
        </w:rPr>
        <w:t>在职人员以前年度绩效工资</w:t>
      </w:r>
      <w:r w:rsidR="00266867">
        <w:rPr>
          <w:rFonts w:ascii="宋体" w:hAnsi="宋体" w:cs="宋体" w:hint="eastAsia"/>
          <w:sz w:val="32"/>
          <w:szCs w:val="32"/>
        </w:rPr>
        <w:t>；</w:t>
      </w:r>
      <w:r w:rsidR="00910ABB">
        <w:rPr>
          <w:rFonts w:ascii="宋体" w:hAnsi="宋体" w:cs="宋体" w:hint="eastAsia"/>
          <w:sz w:val="32"/>
          <w:szCs w:val="32"/>
        </w:rPr>
        <w:t>为</w:t>
      </w:r>
      <w:r w:rsidR="00910ABB" w:rsidRPr="00266867">
        <w:rPr>
          <w:rFonts w:ascii="宋体" w:hAnsi="宋体" w:cs="宋体" w:hint="eastAsia"/>
          <w:sz w:val="32"/>
          <w:szCs w:val="32"/>
        </w:rPr>
        <w:t>开拓了演出创作市场，为今后的演出市场奠定基础</w:t>
      </w:r>
      <w:r w:rsidR="00910ABB">
        <w:rPr>
          <w:rFonts w:ascii="宋体" w:hAnsi="宋体" w:cs="宋体" w:hint="eastAsia"/>
          <w:sz w:val="32"/>
          <w:szCs w:val="32"/>
        </w:rPr>
        <w:t>,</w:t>
      </w:r>
      <w:r w:rsidR="00910ABB" w:rsidRPr="00266867">
        <w:rPr>
          <w:rFonts w:ascii="宋体" w:hAnsi="宋体" w:cs="宋体" w:hint="eastAsia"/>
          <w:sz w:val="32"/>
          <w:szCs w:val="32"/>
        </w:rPr>
        <w:t xml:space="preserve"> </w:t>
      </w:r>
      <w:r w:rsidR="00266867" w:rsidRPr="00266867">
        <w:rPr>
          <w:rFonts w:ascii="宋体" w:hAnsi="宋体" w:cs="宋体" w:hint="eastAsia"/>
          <w:sz w:val="32"/>
          <w:szCs w:val="32"/>
        </w:rPr>
        <w:t>“周末剧场”</w:t>
      </w:r>
      <w:r w:rsidR="00910ABB">
        <w:rPr>
          <w:rFonts w:ascii="宋体" w:hAnsi="宋体" w:cs="宋体" w:hint="eastAsia"/>
          <w:sz w:val="32"/>
          <w:szCs w:val="32"/>
        </w:rPr>
        <w:t>、</w:t>
      </w:r>
      <w:r w:rsidR="00266867" w:rsidRPr="00266867">
        <w:rPr>
          <w:rFonts w:ascii="宋体" w:hAnsi="宋体" w:cs="宋体" w:hint="eastAsia"/>
          <w:sz w:val="32"/>
          <w:szCs w:val="32"/>
        </w:rPr>
        <w:t>“粤剧进校园基地”、“粤剧体验馆”、“名家工作室”</w:t>
      </w:r>
      <w:r w:rsidR="00910ABB">
        <w:rPr>
          <w:rFonts w:ascii="宋体" w:hAnsi="宋体" w:cs="宋体" w:hint="eastAsia"/>
          <w:sz w:val="32"/>
          <w:szCs w:val="32"/>
        </w:rPr>
        <w:t>等</w:t>
      </w:r>
      <w:r w:rsidR="00266867" w:rsidRPr="00266867">
        <w:rPr>
          <w:rFonts w:ascii="宋体" w:hAnsi="宋体" w:cs="宋体" w:hint="eastAsia"/>
          <w:sz w:val="32"/>
          <w:szCs w:val="32"/>
        </w:rPr>
        <w:t>常规化运行</w:t>
      </w:r>
      <w:r w:rsidR="00910ABB">
        <w:rPr>
          <w:rFonts w:ascii="宋体" w:hAnsi="宋体" w:cs="宋体" w:hint="eastAsia"/>
          <w:sz w:val="32"/>
          <w:szCs w:val="32"/>
        </w:rPr>
        <w:t>支出；</w:t>
      </w:r>
      <w:r w:rsidR="00266867" w:rsidRPr="00266867">
        <w:rPr>
          <w:rFonts w:ascii="宋体" w:hAnsi="宋体" w:cs="宋体" w:hint="eastAsia"/>
          <w:sz w:val="32"/>
          <w:szCs w:val="32"/>
        </w:rPr>
        <w:t>以上新业务的常规化运营中，加大了日常公用经费的相关开支。</w:t>
      </w:r>
    </w:p>
    <w:p w:rsidR="00266867" w:rsidRPr="00266867" w:rsidRDefault="00D5743D" w:rsidP="00266867">
      <w:pPr>
        <w:spacing w:line="640" w:lineRule="exact"/>
        <w:ind w:firstLineChars="200" w:firstLine="640"/>
        <w:jc w:val="left"/>
        <w:rPr>
          <w:rFonts w:ascii="宋体" w:hAnsi="宋体" w:cs="宋体"/>
          <w:sz w:val="32"/>
          <w:szCs w:val="32"/>
        </w:rPr>
      </w:pPr>
      <w:r>
        <w:rPr>
          <w:rFonts w:ascii="宋体" w:hAnsi="宋体" w:cs="宋体" w:hint="eastAsia"/>
          <w:sz w:val="32"/>
          <w:szCs w:val="32"/>
        </w:rPr>
        <w:t>2.项目支出</w:t>
      </w:r>
      <w:r w:rsidR="00266867">
        <w:rPr>
          <w:rFonts w:ascii="宋体" w:hAnsi="宋体" w:cs="宋体" w:hint="eastAsia"/>
          <w:sz w:val="32"/>
          <w:szCs w:val="32"/>
        </w:rPr>
        <w:t>5292.80</w:t>
      </w:r>
      <w:r>
        <w:rPr>
          <w:rFonts w:ascii="宋体" w:hAnsi="宋体" w:cs="宋体" w:hint="eastAsia"/>
          <w:sz w:val="32"/>
          <w:szCs w:val="32"/>
        </w:rPr>
        <w:t>万元，</w:t>
      </w:r>
      <w:bookmarkStart w:id="12" w:name="PO_part3A1B2C2IncPercentIncAmount1"/>
      <w:r>
        <w:rPr>
          <w:rFonts w:ascii="宋体" w:hAnsi="宋体" w:cs="宋体" w:hint="eastAsia"/>
          <w:sz w:val="32"/>
          <w:szCs w:val="32"/>
        </w:rPr>
        <w:t xml:space="preserve"> 比上年决算数增加</w:t>
      </w:r>
      <w:r w:rsidR="00266867" w:rsidRPr="00266867">
        <w:rPr>
          <w:rFonts w:ascii="宋体" w:hAnsi="宋体" w:cs="宋体"/>
          <w:sz w:val="32"/>
          <w:szCs w:val="32"/>
        </w:rPr>
        <w:t>1932.28</w:t>
      </w:r>
      <w:r>
        <w:rPr>
          <w:rFonts w:ascii="宋体" w:hAnsi="宋体" w:cs="宋体"/>
          <w:sz w:val="32"/>
          <w:szCs w:val="32"/>
        </w:rPr>
        <w:t>万元，增长</w:t>
      </w:r>
      <w:r w:rsidR="00266867">
        <w:rPr>
          <w:rFonts w:ascii="宋体" w:hAnsi="宋体" w:cs="宋体" w:hint="eastAsia"/>
          <w:sz w:val="32"/>
          <w:szCs w:val="32"/>
        </w:rPr>
        <w:t>57.50</w:t>
      </w:r>
      <w:r>
        <w:rPr>
          <w:rFonts w:ascii="宋体" w:hAnsi="宋体" w:cs="宋体"/>
          <w:sz w:val="32"/>
          <w:szCs w:val="32"/>
        </w:rPr>
        <w:t>%。主要变动情况：</w:t>
      </w:r>
      <w:bookmarkEnd w:id="12"/>
      <w:r w:rsidR="00910ABB">
        <w:rPr>
          <w:rFonts w:ascii="宋体" w:hAnsi="宋体" w:cs="宋体" w:hint="eastAsia"/>
          <w:sz w:val="32"/>
          <w:szCs w:val="32"/>
        </w:rPr>
        <w:t>年中追加了</w:t>
      </w:r>
      <w:r w:rsidR="00910ABB" w:rsidRPr="00266867">
        <w:rPr>
          <w:rFonts w:ascii="宋体" w:hAnsi="宋体" w:cs="宋体" w:hint="eastAsia"/>
          <w:sz w:val="32"/>
          <w:szCs w:val="32"/>
        </w:rPr>
        <w:t>广东省属文艺院团振兴发展等</w:t>
      </w:r>
      <w:r w:rsidR="00910ABB">
        <w:rPr>
          <w:rFonts w:ascii="宋体" w:hAnsi="宋体" w:cs="宋体" w:hint="eastAsia"/>
          <w:sz w:val="32"/>
          <w:szCs w:val="32"/>
        </w:rPr>
        <w:t>项目</w:t>
      </w:r>
      <w:r w:rsidR="00910ABB" w:rsidRPr="00266867">
        <w:rPr>
          <w:rFonts w:ascii="宋体" w:hAnsi="宋体" w:cs="宋体" w:hint="eastAsia"/>
          <w:sz w:val="32"/>
          <w:szCs w:val="32"/>
        </w:rPr>
        <w:t>经费</w:t>
      </w:r>
      <w:r w:rsidR="00910ABB">
        <w:rPr>
          <w:rFonts w:ascii="宋体" w:hAnsi="宋体" w:cs="宋体" w:hint="eastAsia"/>
          <w:sz w:val="32"/>
          <w:szCs w:val="32"/>
        </w:rPr>
        <w:t>；</w:t>
      </w:r>
      <w:r w:rsidR="00266867" w:rsidRPr="00266867">
        <w:rPr>
          <w:rFonts w:ascii="宋体" w:hAnsi="宋体" w:cs="宋体" w:hint="eastAsia"/>
          <w:sz w:val="32"/>
          <w:szCs w:val="32"/>
        </w:rPr>
        <w:t>基建项目2019年发生结算款支出1200.81万元。</w:t>
      </w:r>
    </w:p>
    <w:p w:rsidR="004477C9" w:rsidRDefault="004477C9" w:rsidP="00266867">
      <w:pPr>
        <w:spacing w:line="640" w:lineRule="exact"/>
        <w:ind w:firstLineChars="200" w:firstLine="643"/>
        <w:jc w:val="left"/>
        <w:rPr>
          <w:rFonts w:ascii="宋体" w:hAnsi="宋体" w:cs="宋体"/>
          <w:b/>
          <w:sz w:val="32"/>
          <w:szCs w:val="32"/>
        </w:rPr>
      </w:pPr>
      <w:r>
        <w:rPr>
          <w:rFonts w:ascii="宋体" w:hAnsi="宋体" w:cs="宋体" w:hint="eastAsia"/>
          <w:b/>
          <w:sz w:val="32"/>
          <w:szCs w:val="32"/>
        </w:rPr>
        <w:t>二、</w:t>
      </w:r>
      <w:bookmarkStart w:id="13" w:name="PO_part3A2Year1"/>
      <w:r>
        <w:rPr>
          <w:rFonts w:ascii="宋体" w:hAnsi="宋体" w:cs="宋体" w:hint="eastAsia"/>
          <w:b/>
          <w:sz w:val="32"/>
          <w:szCs w:val="32"/>
        </w:rPr>
        <w:t xml:space="preserve"> </w:t>
      </w:r>
      <w:r>
        <w:rPr>
          <w:rFonts w:ascii="宋体" w:hAnsi="宋体" w:cs="宋体"/>
          <w:b/>
          <w:sz w:val="32"/>
          <w:szCs w:val="32"/>
        </w:rPr>
        <w:t>201</w:t>
      </w:r>
      <w:r w:rsidR="003F7782">
        <w:rPr>
          <w:rFonts w:ascii="宋体" w:hAnsi="宋体" w:cs="宋体" w:hint="eastAsia"/>
          <w:b/>
          <w:sz w:val="32"/>
          <w:szCs w:val="32"/>
        </w:rPr>
        <w:t>9</w:t>
      </w:r>
      <w:r>
        <w:rPr>
          <w:rFonts w:ascii="宋体" w:hAnsi="宋体" w:cs="宋体" w:hint="eastAsia"/>
          <w:b/>
          <w:sz w:val="11"/>
          <w:szCs w:val="11"/>
        </w:rPr>
        <w:t xml:space="preserve"> </w:t>
      </w:r>
      <w:bookmarkEnd w:id="13"/>
      <w:r>
        <w:rPr>
          <w:rFonts w:ascii="宋体" w:hAnsi="宋体" w:cs="宋体" w:hint="eastAsia"/>
          <w:b/>
          <w:sz w:val="32"/>
          <w:szCs w:val="32"/>
        </w:rPr>
        <w:t>年度财政拨款收入支出总表说明</w:t>
      </w:r>
    </w:p>
    <w:p w:rsidR="004477C9" w:rsidRDefault="004477C9" w:rsidP="004477C9">
      <w:pPr>
        <w:spacing w:line="288" w:lineRule="auto"/>
        <w:ind w:firstLineChars="200" w:firstLine="643"/>
        <w:jc w:val="left"/>
        <w:rPr>
          <w:rFonts w:ascii="宋体" w:hAnsi="宋体" w:cs="宋体"/>
          <w:b/>
          <w:sz w:val="32"/>
          <w:szCs w:val="32"/>
        </w:rPr>
      </w:pPr>
      <w:r>
        <w:rPr>
          <w:rFonts w:ascii="宋体" w:hAnsi="宋体" w:cs="宋体" w:hint="eastAsia"/>
          <w:b/>
          <w:sz w:val="32"/>
          <w:szCs w:val="32"/>
        </w:rPr>
        <w:t>（一）</w:t>
      </w:r>
      <w:bookmarkStart w:id="14" w:name="PO_part3A2B1Year1"/>
      <w:r>
        <w:rPr>
          <w:rFonts w:ascii="宋体" w:hAnsi="宋体" w:cs="宋体" w:hint="eastAsia"/>
          <w:b/>
          <w:sz w:val="32"/>
          <w:szCs w:val="32"/>
        </w:rPr>
        <w:t xml:space="preserve"> </w:t>
      </w:r>
      <w:r>
        <w:rPr>
          <w:rFonts w:ascii="宋体" w:hAnsi="宋体" w:cs="宋体"/>
          <w:b/>
          <w:sz w:val="32"/>
          <w:szCs w:val="32"/>
        </w:rPr>
        <w:t>201</w:t>
      </w:r>
      <w:r w:rsidR="003F7782">
        <w:rPr>
          <w:rFonts w:ascii="宋体" w:hAnsi="宋体" w:cs="宋体" w:hint="eastAsia"/>
          <w:b/>
          <w:sz w:val="32"/>
          <w:szCs w:val="32"/>
        </w:rPr>
        <w:t>9</w:t>
      </w:r>
      <w:r>
        <w:rPr>
          <w:rFonts w:ascii="宋体" w:hAnsi="宋体" w:cs="宋体" w:hint="eastAsia"/>
          <w:b/>
          <w:sz w:val="11"/>
          <w:szCs w:val="11"/>
        </w:rPr>
        <w:t xml:space="preserve"> </w:t>
      </w:r>
      <w:bookmarkEnd w:id="14"/>
      <w:r>
        <w:rPr>
          <w:rFonts w:ascii="宋体" w:hAnsi="宋体" w:cs="宋体" w:hint="eastAsia"/>
          <w:b/>
          <w:sz w:val="32"/>
          <w:szCs w:val="32"/>
        </w:rPr>
        <w:t>年度财政拨款收入说明</w:t>
      </w:r>
    </w:p>
    <w:p w:rsidR="004477C9" w:rsidRDefault="003F7782" w:rsidP="003F7782">
      <w:pPr>
        <w:ind w:firstLineChars="200" w:firstLine="640"/>
        <w:rPr>
          <w:rFonts w:ascii="宋体" w:hAnsi="宋体" w:cs="宋体"/>
          <w:sz w:val="32"/>
          <w:szCs w:val="32"/>
        </w:rPr>
      </w:pPr>
      <w:r w:rsidRPr="00235078">
        <w:rPr>
          <w:rFonts w:ascii="宋体" w:hAnsi="宋体" w:cs="宋体" w:hint="eastAsia"/>
          <w:sz w:val="32"/>
          <w:szCs w:val="32"/>
        </w:rPr>
        <w:t>财政拨款收入</w:t>
      </w:r>
      <w:r>
        <w:rPr>
          <w:rFonts w:ascii="宋体" w:hAnsi="宋体" w:cs="宋体" w:hint="eastAsia"/>
          <w:sz w:val="32"/>
          <w:szCs w:val="32"/>
        </w:rPr>
        <w:t>10379.18</w:t>
      </w:r>
      <w:r w:rsidRPr="00235078">
        <w:rPr>
          <w:rFonts w:ascii="宋体" w:hAnsi="宋体" w:cs="宋体" w:hint="eastAsia"/>
          <w:sz w:val="32"/>
          <w:szCs w:val="32"/>
        </w:rPr>
        <w:t>万元， 比上年决算数</w:t>
      </w:r>
      <w:r>
        <w:rPr>
          <w:rFonts w:ascii="宋体" w:hAnsi="宋体" w:cs="宋体" w:hint="eastAsia"/>
          <w:sz w:val="32"/>
          <w:szCs w:val="32"/>
        </w:rPr>
        <w:t>增加3249.22</w:t>
      </w:r>
      <w:r w:rsidRPr="00235078">
        <w:rPr>
          <w:rFonts w:ascii="宋体" w:hAnsi="宋体" w:cs="宋体"/>
          <w:sz w:val="32"/>
          <w:szCs w:val="32"/>
        </w:rPr>
        <w:t>万元，</w:t>
      </w:r>
      <w:r w:rsidRPr="00E513DD">
        <w:rPr>
          <w:rFonts w:ascii="宋体" w:hAnsi="宋体" w:cs="宋体" w:hint="eastAsia"/>
          <w:sz w:val="32"/>
          <w:szCs w:val="32"/>
        </w:rPr>
        <w:t>增加45.57%</w:t>
      </w:r>
      <w:r w:rsidRPr="00235078">
        <w:rPr>
          <w:rFonts w:ascii="宋体" w:hAnsi="宋体" w:cs="宋体"/>
          <w:sz w:val="32"/>
          <w:szCs w:val="32"/>
        </w:rPr>
        <w:t>。主要变动情况：</w:t>
      </w:r>
      <w:r w:rsidRPr="00E513DD">
        <w:rPr>
          <w:rFonts w:ascii="宋体" w:hAnsi="宋体" w:cs="宋体" w:hint="eastAsia"/>
          <w:sz w:val="32"/>
          <w:szCs w:val="32"/>
        </w:rPr>
        <w:t>（1）2019年年中追加广东省属文艺院团振兴发展项目经费2500万元；（2）2019年度年初人员经费的正常增幅及巡演等项目经费的增加。</w:t>
      </w:r>
      <w:r w:rsidR="004477C9">
        <w:rPr>
          <w:rFonts w:ascii="宋体" w:hAnsi="宋体" w:cs="宋体" w:hint="eastAsia"/>
          <w:sz w:val="32"/>
          <w:szCs w:val="32"/>
        </w:rPr>
        <w:t>政府性基金预算财政拨款收入</w:t>
      </w:r>
      <w:bookmarkStart w:id="15" w:name="PO_part3A2B1C2Amount1"/>
      <w:r w:rsidR="004477C9">
        <w:rPr>
          <w:rFonts w:ascii="宋体" w:hAnsi="宋体" w:cs="宋体" w:hint="eastAsia"/>
          <w:sz w:val="32"/>
          <w:szCs w:val="32"/>
        </w:rPr>
        <w:t xml:space="preserve"> </w:t>
      </w:r>
      <w:r w:rsidR="004477C9">
        <w:rPr>
          <w:rFonts w:ascii="宋体" w:hAnsi="宋体" w:cs="宋体"/>
          <w:sz w:val="32"/>
          <w:szCs w:val="32"/>
        </w:rPr>
        <w:t>0.00</w:t>
      </w:r>
      <w:r w:rsidR="004477C9">
        <w:rPr>
          <w:rFonts w:ascii="宋体" w:hAnsi="宋体" w:cs="宋体" w:hint="eastAsia"/>
          <w:sz w:val="11"/>
          <w:szCs w:val="11"/>
        </w:rPr>
        <w:t xml:space="preserve"> </w:t>
      </w:r>
      <w:bookmarkEnd w:id="15"/>
      <w:r w:rsidR="004477C9">
        <w:rPr>
          <w:rFonts w:ascii="宋体" w:hAnsi="宋体" w:cs="宋体" w:hint="eastAsia"/>
          <w:sz w:val="32"/>
          <w:szCs w:val="32"/>
        </w:rPr>
        <w:t>万元，比上年决算数</w:t>
      </w:r>
      <w:bookmarkStart w:id="16" w:name="PO_part3A2B1C2IncAmount1"/>
      <w:r w:rsidR="004477C9">
        <w:rPr>
          <w:rFonts w:ascii="宋体" w:hAnsi="宋体" w:cs="宋体" w:hint="eastAsia"/>
          <w:sz w:val="32"/>
          <w:szCs w:val="32"/>
        </w:rPr>
        <w:t xml:space="preserve"> 增加</w:t>
      </w:r>
      <w:r w:rsidR="004477C9">
        <w:rPr>
          <w:rFonts w:ascii="宋体" w:hAnsi="宋体" w:cs="宋体"/>
          <w:sz w:val="32"/>
          <w:szCs w:val="32"/>
        </w:rPr>
        <w:t>0</w:t>
      </w:r>
      <w:r w:rsidR="004477C9">
        <w:rPr>
          <w:rFonts w:ascii="宋体" w:hAnsi="宋体" w:cs="宋体" w:hint="eastAsia"/>
          <w:sz w:val="11"/>
          <w:szCs w:val="11"/>
        </w:rPr>
        <w:t xml:space="preserve"> </w:t>
      </w:r>
      <w:bookmarkEnd w:id="16"/>
      <w:r w:rsidR="004477C9">
        <w:rPr>
          <w:rFonts w:ascii="宋体" w:hAnsi="宋体" w:cs="宋体" w:hint="eastAsia"/>
          <w:sz w:val="32"/>
          <w:szCs w:val="32"/>
        </w:rPr>
        <w:t>万元，</w:t>
      </w:r>
      <w:bookmarkStart w:id="17" w:name="PO_part3A2B1C2IncPercent1"/>
      <w:r w:rsidR="004477C9">
        <w:rPr>
          <w:rFonts w:ascii="宋体" w:hAnsi="宋体" w:cs="宋体" w:hint="eastAsia"/>
          <w:sz w:val="32"/>
          <w:szCs w:val="32"/>
        </w:rPr>
        <w:t>与上年决算数持平</w:t>
      </w:r>
      <w:bookmarkEnd w:id="17"/>
      <w:r w:rsidR="00B66FD3">
        <w:rPr>
          <w:rFonts w:ascii="宋体" w:hAnsi="宋体" w:cs="宋体" w:hint="eastAsia"/>
          <w:sz w:val="32"/>
          <w:szCs w:val="32"/>
        </w:rPr>
        <w:t>。</w:t>
      </w:r>
    </w:p>
    <w:p w:rsidR="00B66FD3" w:rsidRPr="0047345F" w:rsidRDefault="00B66FD3" w:rsidP="00B66FD3">
      <w:pPr>
        <w:spacing w:line="288" w:lineRule="auto"/>
        <w:ind w:firstLineChars="200" w:firstLine="643"/>
        <w:jc w:val="left"/>
        <w:rPr>
          <w:rFonts w:ascii="宋体" w:hAnsi="宋体" w:cs="宋体"/>
          <w:b/>
          <w:color w:val="000000" w:themeColor="text1"/>
          <w:sz w:val="32"/>
          <w:szCs w:val="32"/>
        </w:rPr>
      </w:pPr>
      <w:r w:rsidRPr="0047345F">
        <w:rPr>
          <w:rFonts w:ascii="宋体" w:hAnsi="宋体" w:cs="宋体" w:hint="eastAsia"/>
          <w:b/>
          <w:color w:val="000000" w:themeColor="text1"/>
          <w:sz w:val="32"/>
          <w:szCs w:val="32"/>
        </w:rPr>
        <w:t>（二）</w:t>
      </w:r>
      <w:bookmarkStart w:id="18" w:name="PO_part3A2B2Year1"/>
      <w:r w:rsidRPr="0047345F">
        <w:rPr>
          <w:rFonts w:ascii="宋体" w:hAnsi="宋体" w:cs="宋体" w:hint="eastAsia"/>
          <w:b/>
          <w:color w:val="000000" w:themeColor="text1"/>
          <w:sz w:val="32"/>
          <w:szCs w:val="32"/>
        </w:rPr>
        <w:t xml:space="preserve"> </w:t>
      </w:r>
      <w:r w:rsidRPr="0047345F">
        <w:rPr>
          <w:rFonts w:ascii="宋体" w:hAnsi="宋体" w:cs="宋体"/>
          <w:b/>
          <w:color w:val="000000" w:themeColor="text1"/>
          <w:sz w:val="32"/>
          <w:szCs w:val="32"/>
        </w:rPr>
        <w:t>201</w:t>
      </w:r>
      <w:r w:rsidR="003F7782" w:rsidRPr="0047345F">
        <w:rPr>
          <w:rFonts w:ascii="宋体" w:hAnsi="宋体" w:cs="宋体" w:hint="eastAsia"/>
          <w:b/>
          <w:color w:val="000000" w:themeColor="text1"/>
          <w:sz w:val="32"/>
          <w:szCs w:val="32"/>
        </w:rPr>
        <w:t>9</w:t>
      </w:r>
      <w:r w:rsidRPr="0047345F">
        <w:rPr>
          <w:rFonts w:ascii="宋体" w:hAnsi="宋体" w:cs="宋体" w:hint="eastAsia"/>
          <w:b/>
          <w:color w:val="000000" w:themeColor="text1"/>
          <w:sz w:val="11"/>
          <w:szCs w:val="11"/>
        </w:rPr>
        <w:t xml:space="preserve"> </w:t>
      </w:r>
      <w:bookmarkEnd w:id="18"/>
      <w:r w:rsidRPr="0047345F">
        <w:rPr>
          <w:rFonts w:ascii="宋体" w:hAnsi="宋体" w:cs="宋体" w:hint="eastAsia"/>
          <w:b/>
          <w:color w:val="000000" w:themeColor="text1"/>
          <w:sz w:val="32"/>
          <w:szCs w:val="32"/>
        </w:rPr>
        <w:t>年度财政拨款支出说明</w:t>
      </w:r>
    </w:p>
    <w:p w:rsidR="00B66FD3" w:rsidRDefault="00B66FD3" w:rsidP="00B66FD3">
      <w:pPr>
        <w:spacing w:line="640" w:lineRule="exact"/>
        <w:ind w:firstLineChars="200" w:firstLine="640"/>
        <w:jc w:val="left"/>
        <w:rPr>
          <w:rFonts w:ascii="宋体" w:hAnsi="宋体" w:cs="宋体"/>
          <w:sz w:val="32"/>
          <w:szCs w:val="32"/>
        </w:rPr>
      </w:pPr>
      <w:bookmarkStart w:id="19" w:name="PO_part3A2B2C1DivNameYear1"/>
      <w:r>
        <w:rPr>
          <w:rFonts w:ascii="宋体" w:hAnsi="宋体" w:cs="宋体" w:hint="eastAsia"/>
          <w:sz w:val="32"/>
          <w:szCs w:val="32"/>
        </w:rPr>
        <w:t xml:space="preserve"> 广东粤剧院</w:t>
      </w:r>
      <w:r>
        <w:rPr>
          <w:rFonts w:ascii="宋体" w:hAnsi="宋体" w:cs="宋体"/>
          <w:sz w:val="32"/>
          <w:szCs w:val="32"/>
        </w:rPr>
        <w:t>201</w:t>
      </w:r>
      <w:bookmarkEnd w:id="19"/>
      <w:r w:rsidR="0069643F">
        <w:rPr>
          <w:rFonts w:ascii="宋体" w:hAnsi="宋体" w:cs="宋体" w:hint="eastAsia"/>
          <w:sz w:val="32"/>
          <w:szCs w:val="32"/>
        </w:rPr>
        <w:t>9</w:t>
      </w:r>
      <w:r>
        <w:rPr>
          <w:rFonts w:ascii="宋体" w:hAnsi="宋体" w:cs="宋体" w:hint="eastAsia"/>
          <w:sz w:val="32"/>
          <w:szCs w:val="32"/>
        </w:rPr>
        <w:t>年度财政拨款支出</w:t>
      </w:r>
      <w:r w:rsidRPr="003640A5">
        <w:rPr>
          <w:rFonts w:ascii="宋体" w:hAnsi="宋体" w:cs="宋体" w:hint="eastAsia"/>
          <w:color w:val="000000" w:themeColor="text1"/>
          <w:sz w:val="32"/>
          <w:szCs w:val="32"/>
        </w:rPr>
        <w:t>合计</w:t>
      </w:r>
      <w:r w:rsidR="00F470BF" w:rsidRPr="003640A5">
        <w:rPr>
          <w:rFonts w:ascii="宋体" w:hAnsi="宋体" w:cs="宋体" w:hint="eastAsia"/>
          <w:color w:val="000000" w:themeColor="text1"/>
          <w:sz w:val="32"/>
          <w:szCs w:val="32"/>
        </w:rPr>
        <w:t>9481.38</w:t>
      </w:r>
      <w:r w:rsidRPr="003640A5">
        <w:rPr>
          <w:rFonts w:ascii="宋体" w:hAnsi="宋体" w:cs="宋体" w:hint="eastAsia"/>
          <w:color w:val="000000" w:themeColor="text1"/>
          <w:sz w:val="32"/>
          <w:szCs w:val="32"/>
        </w:rPr>
        <w:t>万元。</w:t>
      </w:r>
      <w:r>
        <w:rPr>
          <w:rFonts w:ascii="宋体" w:hAnsi="宋体" w:cs="宋体" w:hint="eastAsia"/>
          <w:sz w:val="32"/>
          <w:szCs w:val="32"/>
        </w:rPr>
        <w:t>其中：一般公共预算财政拨款支出</w:t>
      </w:r>
      <w:r w:rsidR="007B0FAA">
        <w:rPr>
          <w:rFonts w:ascii="宋体" w:hAnsi="宋体" w:cs="宋体" w:hint="eastAsia"/>
          <w:sz w:val="32"/>
          <w:szCs w:val="32"/>
        </w:rPr>
        <w:t>9481.38</w:t>
      </w:r>
      <w:r>
        <w:rPr>
          <w:rFonts w:ascii="宋体" w:hAnsi="宋体" w:cs="宋体" w:hint="eastAsia"/>
          <w:sz w:val="32"/>
          <w:szCs w:val="32"/>
        </w:rPr>
        <w:t>万元，比年初预算数</w:t>
      </w:r>
      <w:bookmarkStart w:id="20" w:name="PO_part3A2B2C1IncAmount1"/>
      <w:r>
        <w:rPr>
          <w:rFonts w:ascii="宋体" w:hAnsi="宋体" w:cs="宋体" w:hint="eastAsia"/>
          <w:sz w:val="32"/>
          <w:szCs w:val="32"/>
        </w:rPr>
        <w:t>增加</w:t>
      </w:r>
      <w:bookmarkEnd w:id="20"/>
      <w:r w:rsidR="003640A5">
        <w:rPr>
          <w:rFonts w:ascii="宋体" w:hAnsi="宋体" w:cs="宋体" w:hint="eastAsia"/>
          <w:sz w:val="32"/>
          <w:szCs w:val="32"/>
        </w:rPr>
        <w:t>5166.18</w:t>
      </w:r>
      <w:r>
        <w:rPr>
          <w:rFonts w:ascii="宋体" w:hAnsi="宋体" w:cs="宋体" w:hint="eastAsia"/>
          <w:sz w:val="32"/>
          <w:szCs w:val="32"/>
        </w:rPr>
        <w:t>万元，</w:t>
      </w:r>
      <w:bookmarkStart w:id="21" w:name="PO_part3A2B2C1IncPercent1"/>
      <w:r>
        <w:rPr>
          <w:rFonts w:ascii="宋体" w:hAnsi="宋体" w:cs="宋体" w:hint="eastAsia"/>
          <w:sz w:val="32"/>
          <w:szCs w:val="32"/>
        </w:rPr>
        <w:t xml:space="preserve"> 增长</w:t>
      </w:r>
      <w:r w:rsidR="003640A5">
        <w:rPr>
          <w:rFonts w:ascii="宋体" w:hAnsi="宋体" w:cs="宋体" w:hint="eastAsia"/>
          <w:sz w:val="32"/>
          <w:szCs w:val="32"/>
        </w:rPr>
        <w:t>119.72</w:t>
      </w:r>
      <w:r>
        <w:rPr>
          <w:rFonts w:ascii="宋体" w:hAnsi="宋体" w:cs="宋体"/>
          <w:sz w:val="32"/>
          <w:szCs w:val="32"/>
        </w:rPr>
        <w:t>%；主要变动情况：</w:t>
      </w:r>
      <w:bookmarkEnd w:id="21"/>
      <w:r w:rsidR="007B0FAA" w:rsidRPr="007B0FAA">
        <w:rPr>
          <w:rFonts w:ascii="宋体" w:hAnsi="宋体" w:cs="宋体" w:hint="eastAsia"/>
          <w:sz w:val="32"/>
          <w:szCs w:val="32"/>
        </w:rPr>
        <w:t>2019年度补发</w:t>
      </w:r>
      <w:r w:rsidR="00910ABB" w:rsidRPr="007B0FAA">
        <w:rPr>
          <w:rFonts w:ascii="宋体" w:hAnsi="宋体" w:cs="宋体" w:hint="eastAsia"/>
          <w:sz w:val="32"/>
          <w:szCs w:val="32"/>
        </w:rPr>
        <w:t>离退休人员以前年度慰问金及</w:t>
      </w:r>
      <w:r w:rsidR="007B0FAA" w:rsidRPr="007B0FAA">
        <w:rPr>
          <w:rFonts w:ascii="宋体" w:hAnsi="宋体" w:cs="宋体" w:hint="eastAsia"/>
          <w:sz w:val="32"/>
          <w:szCs w:val="32"/>
        </w:rPr>
        <w:t>在职人员以前年度</w:t>
      </w:r>
      <w:r w:rsidR="007B0FAA" w:rsidRPr="007B0FAA">
        <w:rPr>
          <w:rFonts w:ascii="宋体" w:hAnsi="宋体" w:cs="宋体" w:hint="eastAsia"/>
          <w:sz w:val="32"/>
          <w:szCs w:val="32"/>
        </w:rPr>
        <w:lastRenderedPageBreak/>
        <w:t>绩效工资</w:t>
      </w:r>
      <w:r w:rsidR="00910ABB">
        <w:rPr>
          <w:rFonts w:ascii="宋体" w:hAnsi="宋体" w:cs="宋体" w:hint="eastAsia"/>
          <w:sz w:val="32"/>
          <w:szCs w:val="32"/>
        </w:rPr>
        <w:t>；并在</w:t>
      </w:r>
      <w:r w:rsidR="007B0FAA" w:rsidRPr="007B0FAA">
        <w:rPr>
          <w:rFonts w:ascii="宋体" w:hAnsi="宋体" w:cs="宋体" w:hint="eastAsia"/>
          <w:sz w:val="32"/>
          <w:szCs w:val="32"/>
        </w:rPr>
        <w:t>年中</w:t>
      </w:r>
      <w:r w:rsidR="00910ABB">
        <w:rPr>
          <w:rFonts w:ascii="宋体" w:hAnsi="宋体" w:cs="宋体" w:hint="eastAsia"/>
          <w:sz w:val="32"/>
          <w:szCs w:val="32"/>
        </w:rPr>
        <w:t>追</w:t>
      </w:r>
      <w:r w:rsidR="007B0FAA" w:rsidRPr="007B0FAA">
        <w:rPr>
          <w:rFonts w:ascii="宋体" w:hAnsi="宋体" w:cs="宋体" w:hint="eastAsia"/>
          <w:sz w:val="32"/>
          <w:szCs w:val="32"/>
        </w:rPr>
        <w:t>加了广东省属文艺院团振兴发展等专项经费。</w:t>
      </w:r>
      <w:r>
        <w:rPr>
          <w:rFonts w:ascii="宋体" w:hAnsi="宋体" w:cs="宋体" w:hint="eastAsia"/>
          <w:sz w:val="32"/>
          <w:szCs w:val="32"/>
        </w:rPr>
        <w:t>政府性基金预算财政拨款支出</w:t>
      </w:r>
      <w:bookmarkStart w:id="22" w:name="PO_part3A2B2C2Amount1"/>
      <w:r>
        <w:rPr>
          <w:rFonts w:ascii="宋体" w:hAnsi="宋体" w:cs="宋体"/>
          <w:sz w:val="32"/>
          <w:szCs w:val="32"/>
        </w:rPr>
        <w:t>0.00</w:t>
      </w:r>
      <w:bookmarkEnd w:id="22"/>
      <w:r>
        <w:rPr>
          <w:rFonts w:ascii="宋体" w:hAnsi="宋体" w:cs="宋体" w:hint="eastAsia"/>
          <w:sz w:val="32"/>
          <w:szCs w:val="32"/>
        </w:rPr>
        <w:t>万元，比年初预算数</w:t>
      </w:r>
      <w:bookmarkStart w:id="23" w:name="PO_part3A2B2C2IncAmount1"/>
      <w:r>
        <w:rPr>
          <w:rFonts w:ascii="宋体" w:hAnsi="宋体" w:cs="宋体" w:hint="eastAsia"/>
          <w:sz w:val="32"/>
          <w:szCs w:val="32"/>
        </w:rPr>
        <w:t>增加</w:t>
      </w:r>
      <w:r>
        <w:rPr>
          <w:rFonts w:ascii="宋体" w:hAnsi="宋体" w:cs="宋体"/>
          <w:sz w:val="32"/>
          <w:szCs w:val="32"/>
        </w:rPr>
        <w:t>0</w:t>
      </w:r>
      <w:bookmarkEnd w:id="23"/>
      <w:r w:rsidR="00910ABB">
        <w:rPr>
          <w:rFonts w:ascii="宋体" w:hAnsi="宋体" w:cs="宋体"/>
          <w:sz w:val="32"/>
          <w:szCs w:val="32"/>
        </w:rPr>
        <w:t>.00</w:t>
      </w:r>
      <w:r>
        <w:rPr>
          <w:rFonts w:ascii="宋体" w:hAnsi="宋体" w:cs="宋体" w:hint="eastAsia"/>
          <w:sz w:val="32"/>
          <w:szCs w:val="32"/>
        </w:rPr>
        <w:t>万元，</w:t>
      </w:r>
      <w:bookmarkStart w:id="24" w:name="PO_part3A2B2C2IncPercent1"/>
      <w:r>
        <w:rPr>
          <w:rFonts w:ascii="宋体" w:hAnsi="宋体" w:cs="宋体" w:hint="eastAsia"/>
          <w:sz w:val="32"/>
          <w:szCs w:val="32"/>
        </w:rPr>
        <w:t xml:space="preserve">与年初预算数持平； </w:t>
      </w:r>
      <w:bookmarkEnd w:id="24"/>
    </w:p>
    <w:p w:rsidR="001941C5" w:rsidRDefault="001941C5" w:rsidP="001941C5">
      <w:pPr>
        <w:spacing w:line="288" w:lineRule="auto"/>
        <w:ind w:firstLineChars="200" w:firstLine="643"/>
        <w:jc w:val="left"/>
        <w:rPr>
          <w:rFonts w:ascii="宋体" w:hAnsi="宋体" w:cs="宋体"/>
          <w:b/>
          <w:sz w:val="32"/>
          <w:szCs w:val="32"/>
        </w:rPr>
      </w:pPr>
      <w:r>
        <w:rPr>
          <w:rFonts w:ascii="宋体" w:hAnsi="宋体" w:cs="宋体" w:hint="eastAsia"/>
          <w:b/>
          <w:sz w:val="32"/>
          <w:szCs w:val="32"/>
        </w:rPr>
        <w:t>三、</w:t>
      </w:r>
      <w:bookmarkStart w:id="25" w:name="PO_part3A3Year1"/>
      <w:r>
        <w:rPr>
          <w:rFonts w:ascii="宋体" w:hAnsi="宋体" w:cs="宋体" w:hint="eastAsia"/>
          <w:b/>
          <w:sz w:val="32"/>
          <w:szCs w:val="32"/>
        </w:rPr>
        <w:t xml:space="preserve"> </w:t>
      </w:r>
      <w:r>
        <w:rPr>
          <w:rFonts w:ascii="宋体" w:hAnsi="宋体" w:cs="宋体"/>
          <w:b/>
          <w:sz w:val="32"/>
          <w:szCs w:val="32"/>
        </w:rPr>
        <w:t>201</w:t>
      </w:r>
      <w:bookmarkEnd w:id="25"/>
      <w:r w:rsidR="007B0FAA">
        <w:rPr>
          <w:rFonts w:ascii="宋体" w:hAnsi="宋体" w:cs="宋体" w:hint="eastAsia"/>
          <w:b/>
          <w:sz w:val="32"/>
          <w:szCs w:val="32"/>
        </w:rPr>
        <w:t>9</w:t>
      </w:r>
      <w:r>
        <w:rPr>
          <w:rFonts w:ascii="宋体" w:hAnsi="宋体" w:cs="宋体" w:hint="eastAsia"/>
          <w:b/>
          <w:sz w:val="32"/>
          <w:szCs w:val="32"/>
        </w:rPr>
        <w:t>年度财政拨款“三公”经费支出决算情况说明</w:t>
      </w:r>
    </w:p>
    <w:p w:rsidR="001941C5" w:rsidRDefault="001941C5" w:rsidP="001941C5">
      <w:pPr>
        <w:ind w:firstLineChars="200" w:firstLine="643"/>
        <w:jc w:val="left"/>
        <w:rPr>
          <w:rFonts w:ascii="宋体" w:hAnsi="宋体" w:cs="宋体"/>
          <w:b/>
          <w:sz w:val="32"/>
          <w:szCs w:val="32"/>
        </w:rPr>
      </w:pPr>
      <w:r>
        <w:rPr>
          <w:rFonts w:ascii="宋体" w:hAnsi="宋体" w:cs="宋体" w:hint="eastAsia"/>
          <w:b/>
          <w:sz w:val="32"/>
          <w:szCs w:val="32"/>
        </w:rPr>
        <w:t>（一）“三公”经费财政拨款支出决算总体情况说明</w:t>
      </w:r>
    </w:p>
    <w:p w:rsidR="001941C5" w:rsidRDefault="001941C5" w:rsidP="001941C5">
      <w:pPr>
        <w:ind w:firstLineChars="200" w:firstLine="640"/>
        <w:jc w:val="left"/>
        <w:rPr>
          <w:rFonts w:ascii="宋体" w:hAnsi="宋体" w:cs="宋体"/>
          <w:sz w:val="32"/>
          <w:szCs w:val="32"/>
        </w:rPr>
      </w:pPr>
      <w:bookmarkStart w:id="26" w:name="PO_part3A3B1C1DivNameYear1"/>
      <w:r>
        <w:rPr>
          <w:rFonts w:ascii="宋体" w:hAnsi="宋体" w:cs="宋体" w:hint="eastAsia"/>
          <w:sz w:val="32"/>
          <w:szCs w:val="32"/>
        </w:rPr>
        <w:t xml:space="preserve"> 广东粤剧院</w:t>
      </w:r>
      <w:r>
        <w:rPr>
          <w:rFonts w:ascii="宋体" w:hAnsi="宋体" w:cs="宋体"/>
          <w:sz w:val="32"/>
          <w:szCs w:val="32"/>
        </w:rPr>
        <w:t>201</w:t>
      </w:r>
      <w:r w:rsidR="006B1860">
        <w:rPr>
          <w:rFonts w:ascii="宋体" w:hAnsi="宋体" w:cs="宋体" w:hint="eastAsia"/>
          <w:sz w:val="32"/>
          <w:szCs w:val="32"/>
        </w:rPr>
        <w:t>9</w:t>
      </w:r>
      <w:r>
        <w:rPr>
          <w:rFonts w:ascii="宋体" w:hAnsi="宋体" w:cs="宋体" w:hint="eastAsia"/>
          <w:sz w:val="11"/>
          <w:szCs w:val="11"/>
        </w:rPr>
        <w:t xml:space="preserve"> </w:t>
      </w:r>
      <w:bookmarkEnd w:id="26"/>
      <w:r>
        <w:rPr>
          <w:rFonts w:ascii="宋体" w:hAnsi="宋体" w:cs="宋体" w:hint="eastAsia"/>
          <w:sz w:val="32"/>
          <w:szCs w:val="32"/>
        </w:rPr>
        <w:t>年度“三公”经费财政拨款支出决算为</w:t>
      </w:r>
      <w:r w:rsidR="006B1860">
        <w:rPr>
          <w:rFonts w:ascii="宋体" w:hAnsi="宋体" w:cs="宋体" w:hint="eastAsia"/>
          <w:sz w:val="32"/>
          <w:szCs w:val="32"/>
        </w:rPr>
        <w:t>43.20</w:t>
      </w:r>
      <w:r>
        <w:rPr>
          <w:rFonts w:ascii="宋体" w:hAnsi="宋体" w:cs="宋体" w:hint="eastAsia"/>
          <w:sz w:val="32"/>
          <w:szCs w:val="32"/>
        </w:rPr>
        <w:t>万元，完成预算0万元的</w:t>
      </w:r>
      <w:bookmarkStart w:id="27" w:name="PO_part3A3B1C1Percent1"/>
      <w:r>
        <w:rPr>
          <w:rFonts w:ascii="宋体" w:hAnsi="宋体" w:cs="宋体" w:hint="eastAsia"/>
          <w:sz w:val="32"/>
          <w:szCs w:val="32"/>
        </w:rPr>
        <w:t>100</w:t>
      </w:r>
      <w:r>
        <w:rPr>
          <w:rFonts w:ascii="宋体" w:hAnsi="宋体" w:cs="宋体"/>
          <w:sz w:val="32"/>
          <w:szCs w:val="32"/>
        </w:rPr>
        <w:t>%</w:t>
      </w:r>
      <w:r>
        <w:rPr>
          <w:rFonts w:ascii="宋体" w:hAnsi="宋体" w:cs="宋体" w:hint="eastAsia"/>
          <w:sz w:val="11"/>
          <w:szCs w:val="11"/>
        </w:rPr>
        <w:t xml:space="preserve"> </w:t>
      </w:r>
      <w:bookmarkEnd w:id="27"/>
      <w:r>
        <w:rPr>
          <w:rFonts w:ascii="宋体" w:hAnsi="宋体" w:cs="宋体" w:hint="eastAsia"/>
          <w:sz w:val="32"/>
          <w:szCs w:val="32"/>
        </w:rPr>
        <w:t>。其中：因公出国（境）费支出决算为</w:t>
      </w:r>
      <w:r w:rsidR="006B1860" w:rsidRPr="006B1860">
        <w:rPr>
          <w:rFonts w:ascii="宋体" w:hAnsi="宋体" w:cs="宋体" w:hint="eastAsia"/>
          <w:sz w:val="32"/>
          <w:szCs w:val="32"/>
        </w:rPr>
        <w:t>24.84</w:t>
      </w:r>
      <w:r>
        <w:rPr>
          <w:rFonts w:ascii="宋体" w:hAnsi="宋体" w:cs="宋体" w:hint="eastAsia"/>
          <w:sz w:val="32"/>
          <w:szCs w:val="32"/>
        </w:rPr>
        <w:t>万元，完成预算0万元的</w:t>
      </w:r>
      <w:bookmarkStart w:id="28" w:name="PO_part3A3B1C1qzPercent1"/>
      <w:r>
        <w:rPr>
          <w:rFonts w:ascii="宋体" w:hAnsi="宋体" w:cs="宋体" w:hint="eastAsia"/>
          <w:sz w:val="32"/>
          <w:szCs w:val="32"/>
        </w:rPr>
        <w:t xml:space="preserve"> </w:t>
      </w:r>
      <w:r>
        <w:rPr>
          <w:rFonts w:ascii="宋体" w:hAnsi="宋体" w:cs="宋体"/>
          <w:sz w:val="32"/>
          <w:szCs w:val="32"/>
        </w:rPr>
        <w:t>1</w:t>
      </w:r>
      <w:r>
        <w:rPr>
          <w:rFonts w:ascii="宋体" w:hAnsi="宋体" w:cs="宋体" w:hint="eastAsia"/>
          <w:sz w:val="32"/>
          <w:szCs w:val="32"/>
        </w:rPr>
        <w:t>00</w:t>
      </w:r>
      <w:r>
        <w:rPr>
          <w:rFonts w:ascii="宋体" w:hAnsi="宋体" w:cs="宋体"/>
          <w:sz w:val="32"/>
          <w:szCs w:val="32"/>
        </w:rPr>
        <w:t>%</w:t>
      </w:r>
      <w:r>
        <w:rPr>
          <w:rFonts w:ascii="宋体" w:hAnsi="宋体" w:cs="宋体" w:hint="eastAsia"/>
          <w:sz w:val="11"/>
          <w:szCs w:val="11"/>
        </w:rPr>
        <w:t xml:space="preserve"> </w:t>
      </w:r>
      <w:bookmarkEnd w:id="28"/>
      <w:r>
        <w:rPr>
          <w:rFonts w:ascii="宋体" w:hAnsi="宋体" w:cs="宋体" w:hint="eastAsia"/>
          <w:sz w:val="32"/>
          <w:szCs w:val="32"/>
        </w:rPr>
        <w:t>；公务用车购置及运行费支出决算为</w:t>
      </w:r>
      <w:r w:rsidR="006B1860" w:rsidRPr="006B1860">
        <w:rPr>
          <w:rFonts w:ascii="宋体" w:hAnsi="宋体" w:cs="宋体" w:hint="eastAsia"/>
          <w:sz w:val="32"/>
          <w:szCs w:val="32"/>
        </w:rPr>
        <w:t>18.35</w:t>
      </w:r>
      <w:r>
        <w:rPr>
          <w:rFonts w:ascii="宋体" w:hAnsi="宋体" w:cs="宋体" w:hint="eastAsia"/>
          <w:sz w:val="32"/>
          <w:szCs w:val="32"/>
        </w:rPr>
        <w:t>万元，完成预算0万元的</w:t>
      </w:r>
      <w:bookmarkStart w:id="29" w:name="PO_part3A3B1C1qzPercent2"/>
      <w:r>
        <w:rPr>
          <w:rFonts w:ascii="宋体" w:hAnsi="宋体" w:cs="宋体" w:hint="eastAsia"/>
          <w:sz w:val="32"/>
          <w:szCs w:val="32"/>
        </w:rPr>
        <w:t>100</w:t>
      </w:r>
      <w:r>
        <w:rPr>
          <w:rFonts w:ascii="宋体" w:hAnsi="宋体" w:cs="宋体"/>
          <w:sz w:val="32"/>
          <w:szCs w:val="32"/>
        </w:rPr>
        <w:t>%</w:t>
      </w:r>
      <w:r>
        <w:rPr>
          <w:rFonts w:ascii="宋体" w:hAnsi="宋体" w:cs="宋体" w:hint="eastAsia"/>
          <w:sz w:val="11"/>
          <w:szCs w:val="11"/>
        </w:rPr>
        <w:t xml:space="preserve"> </w:t>
      </w:r>
      <w:bookmarkEnd w:id="29"/>
      <w:r>
        <w:rPr>
          <w:rFonts w:ascii="宋体" w:hAnsi="宋体" w:cs="宋体" w:hint="eastAsia"/>
          <w:sz w:val="32"/>
          <w:szCs w:val="32"/>
        </w:rPr>
        <w:t>；公务接待费支出决算为0万元。</w:t>
      </w:r>
    </w:p>
    <w:p w:rsidR="001941C5" w:rsidRDefault="001941C5" w:rsidP="001941C5">
      <w:pPr>
        <w:tabs>
          <w:tab w:val="left" w:pos="1500"/>
        </w:tabs>
        <w:ind w:firstLineChars="100" w:firstLine="320"/>
        <w:rPr>
          <w:rFonts w:ascii="宋体" w:hAnsi="宋体" w:cs="宋体"/>
          <w:sz w:val="32"/>
          <w:szCs w:val="32"/>
        </w:rPr>
      </w:pPr>
      <w:bookmarkStart w:id="30" w:name="PO_part3A3B1C1Year1"/>
      <w:r>
        <w:rPr>
          <w:rFonts w:ascii="宋体" w:hAnsi="宋体" w:cs="宋体" w:hint="eastAsia"/>
          <w:sz w:val="32"/>
          <w:szCs w:val="32"/>
        </w:rPr>
        <w:t xml:space="preserve"> </w:t>
      </w:r>
      <w:r>
        <w:rPr>
          <w:rFonts w:ascii="宋体" w:hAnsi="宋体" w:cs="宋体"/>
          <w:sz w:val="32"/>
          <w:szCs w:val="32"/>
        </w:rPr>
        <w:t>201</w:t>
      </w:r>
      <w:r w:rsidR="00EC5E2F">
        <w:rPr>
          <w:rFonts w:ascii="宋体" w:hAnsi="宋体" w:cs="宋体" w:hint="eastAsia"/>
          <w:sz w:val="32"/>
          <w:szCs w:val="32"/>
        </w:rPr>
        <w:t>9</w:t>
      </w:r>
      <w:r>
        <w:rPr>
          <w:rFonts w:ascii="宋体" w:hAnsi="宋体" w:cs="宋体" w:hint="eastAsia"/>
          <w:sz w:val="11"/>
          <w:szCs w:val="11"/>
        </w:rPr>
        <w:t xml:space="preserve"> </w:t>
      </w:r>
      <w:bookmarkEnd w:id="30"/>
      <w:r>
        <w:rPr>
          <w:rFonts w:ascii="宋体" w:hAnsi="宋体" w:cs="宋体" w:hint="eastAsia"/>
          <w:sz w:val="32"/>
          <w:szCs w:val="32"/>
        </w:rPr>
        <w:t>年度“三公”经费支出决算</w:t>
      </w:r>
      <w:bookmarkStart w:id="31" w:name="PO_part3A3B1C1Diff1"/>
      <w:r w:rsidR="00910ABB">
        <w:rPr>
          <w:rFonts w:ascii="宋体" w:hAnsi="宋体" w:cs="宋体" w:hint="eastAsia"/>
          <w:sz w:val="32"/>
          <w:szCs w:val="32"/>
        </w:rPr>
        <w:t>数</w:t>
      </w:r>
      <w:r>
        <w:rPr>
          <w:rFonts w:ascii="宋体" w:hAnsi="宋体" w:cs="宋体" w:hint="eastAsia"/>
          <w:sz w:val="32"/>
          <w:szCs w:val="32"/>
        </w:rPr>
        <w:t>大于</w:t>
      </w:r>
      <w:r>
        <w:rPr>
          <w:rFonts w:ascii="宋体" w:hAnsi="宋体" w:cs="宋体" w:hint="eastAsia"/>
          <w:sz w:val="11"/>
          <w:szCs w:val="11"/>
        </w:rPr>
        <w:t xml:space="preserve"> </w:t>
      </w:r>
      <w:bookmarkEnd w:id="31"/>
      <w:r>
        <w:rPr>
          <w:rFonts w:ascii="宋体" w:hAnsi="宋体" w:cs="宋体" w:hint="eastAsia"/>
          <w:sz w:val="32"/>
          <w:szCs w:val="32"/>
        </w:rPr>
        <w:t>预算数的主要情况：</w:t>
      </w:r>
      <w:bookmarkStart w:id="32" w:name="PO_part3A3B1C1DiffReason1"/>
      <w:r w:rsidR="00910ABB">
        <w:rPr>
          <w:rFonts w:ascii="宋体" w:hAnsi="宋体" w:cs="宋体" w:hint="eastAsia"/>
          <w:sz w:val="32"/>
          <w:szCs w:val="32"/>
        </w:rPr>
        <w:t>因年中</w:t>
      </w:r>
      <w:r>
        <w:rPr>
          <w:rFonts w:ascii="宋体" w:hAnsi="宋体" w:cs="宋体" w:hint="eastAsia"/>
          <w:sz w:val="32"/>
          <w:szCs w:val="32"/>
        </w:rPr>
        <w:t>根据工作需要，经报请批准，临时增加</w:t>
      </w:r>
      <w:r w:rsidRPr="001941C5">
        <w:rPr>
          <w:rFonts w:ascii="宋体" w:hAnsi="宋体" w:cs="宋体" w:hint="eastAsia"/>
          <w:sz w:val="32"/>
          <w:szCs w:val="32"/>
        </w:rPr>
        <w:t>因公</w:t>
      </w:r>
      <w:r w:rsidR="00910ABB">
        <w:rPr>
          <w:rFonts w:ascii="宋体" w:hAnsi="宋体" w:cs="宋体" w:hint="eastAsia"/>
          <w:sz w:val="32"/>
          <w:szCs w:val="32"/>
        </w:rPr>
        <w:t>出国出境费用</w:t>
      </w:r>
      <w:r w:rsidRPr="00EC5E2F">
        <w:rPr>
          <w:rFonts w:ascii="宋体" w:hAnsi="宋体" w:cs="宋体" w:hint="eastAsia"/>
          <w:sz w:val="32"/>
          <w:szCs w:val="32"/>
        </w:rPr>
        <w:t>及</w:t>
      </w:r>
      <w:r w:rsidR="00910ABB">
        <w:rPr>
          <w:rFonts w:ascii="宋体" w:hAnsi="宋体" w:cs="宋体" w:hint="eastAsia"/>
          <w:sz w:val="32"/>
          <w:szCs w:val="32"/>
        </w:rPr>
        <w:t>各</w:t>
      </w:r>
      <w:r w:rsidRPr="00EC5E2F">
        <w:rPr>
          <w:rFonts w:ascii="宋体" w:hAnsi="宋体" w:cs="宋体" w:hint="eastAsia"/>
          <w:sz w:val="32"/>
          <w:szCs w:val="32"/>
        </w:rPr>
        <w:t>演出团体外出演出所发生</w:t>
      </w:r>
      <w:r w:rsidR="00910ABB" w:rsidRPr="00EC5E2F">
        <w:rPr>
          <w:rFonts w:ascii="宋体" w:hAnsi="宋体" w:cs="宋体" w:hint="eastAsia"/>
          <w:sz w:val="32"/>
          <w:szCs w:val="32"/>
        </w:rPr>
        <w:t>的</w:t>
      </w:r>
      <w:r w:rsidRPr="00EC5E2F">
        <w:rPr>
          <w:rFonts w:ascii="宋体" w:hAnsi="宋体" w:cs="宋体" w:hint="eastAsia"/>
          <w:sz w:val="32"/>
          <w:szCs w:val="32"/>
        </w:rPr>
        <w:t>路桥费、</w:t>
      </w:r>
      <w:r w:rsidRPr="001941C5">
        <w:rPr>
          <w:rFonts w:ascii="宋体" w:hAnsi="宋体" w:cs="宋体" w:hint="eastAsia"/>
          <w:sz w:val="32"/>
          <w:szCs w:val="32"/>
        </w:rPr>
        <w:t>汽油费。</w:t>
      </w:r>
    </w:p>
    <w:p w:rsidR="001941C5" w:rsidRDefault="001941C5" w:rsidP="001941C5">
      <w:pPr>
        <w:ind w:firstLineChars="147" w:firstLine="472"/>
        <w:jc w:val="left"/>
        <w:rPr>
          <w:rFonts w:ascii="宋体" w:hAnsi="宋体" w:cs="宋体"/>
          <w:b/>
          <w:sz w:val="32"/>
          <w:szCs w:val="32"/>
        </w:rPr>
      </w:pPr>
      <w:r>
        <w:rPr>
          <w:rFonts w:ascii="宋体" w:hAnsi="宋体" w:cs="宋体" w:hint="eastAsia"/>
          <w:b/>
          <w:sz w:val="32"/>
          <w:szCs w:val="32"/>
        </w:rPr>
        <w:t>（二）“三公”经费财政拨款支出决算具体情况说明</w:t>
      </w:r>
    </w:p>
    <w:p w:rsidR="001941C5" w:rsidRDefault="001941C5" w:rsidP="001941C5">
      <w:pPr>
        <w:ind w:firstLineChars="200" w:firstLine="640"/>
        <w:jc w:val="left"/>
        <w:rPr>
          <w:rFonts w:ascii="宋体" w:hAnsi="宋体" w:cs="宋体"/>
          <w:sz w:val="32"/>
          <w:szCs w:val="32"/>
        </w:rPr>
      </w:pPr>
      <w:bookmarkStart w:id="33" w:name="PO_part3A3B2Year1"/>
      <w:r>
        <w:rPr>
          <w:rFonts w:ascii="宋体" w:hAnsi="宋体" w:cs="宋体" w:hint="eastAsia"/>
          <w:sz w:val="32"/>
          <w:szCs w:val="32"/>
        </w:rPr>
        <w:t xml:space="preserve"> </w:t>
      </w:r>
      <w:r>
        <w:rPr>
          <w:rFonts w:ascii="宋体" w:hAnsi="宋体" w:cs="宋体"/>
          <w:sz w:val="32"/>
          <w:szCs w:val="32"/>
        </w:rPr>
        <w:t>201</w:t>
      </w:r>
      <w:bookmarkEnd w:id="33"/>
      <w:r w:rsidR="00EC5E2F">
        <w:rPr>
          <w:rFonts w:ascii="宋体" w:hAnsi="宋体" w:cs="宋体" w:hint="eastAsia"/>
          <w:sz w:val="32"/>
          <w:szCs w:val="32"/>
        </w:rPr>
        <w:t>9</w:t>
      </w:r>
      <w:r>
        <w:rPr>
          <w:rFonts w:ascii="宋体" w:hAnsi="宋体" w:cs="宋体" w:hint="eastAsia"/>
          <w:sz w:val="32"/>
          <w:szCs w:val="32"/>
        </w:rPr>
        <w:t>年“三公”经费财政拨款支出决算中，因公出国（境）费</w:t>
      </w:r>
      <w:r w:rsidR="00EC5E2F">
        <w:rPr>
          <w:rFonts w:ascii="宋体" w:hAnsi="宋体" w:cs="宋体" w:hint="eastAsia"/>
          <w:sz w:val="32"/>
          <w:szCs w:val="32"/>
        </w:rPr>
        <w:t>24.84</w:t>
      </w:r>
      <w:r>
        <w:rPr>
          <w:rFonts w:ascii="宋体" w:hAnsi="宋体" w:cs="宋体" w:hint="eastAsia"/>
          <w:sz w:val="32"/>
          <w:szCs w:val="32"/>
        </w:rPr>
        <w:t>万元，占</w:t>
      </w:r>
      <w:bookmarkStart w:id="34" w:name="PO_part3A3B2Percent1"/>
      <w:r w:rsidR="00EC5E2F">
        <w:rPr>
          <w:rFonts w:ascii="宋体" w:hAnsi="宋体" w:cs="宋体" w:hint="eastAsia"/>
          <w:sz w:val="32"/>
          <w:szCs w:val="32"/>
        </w:rPr>
        <w:t>57.5</w:t>
      </w:r>
      <w:r>
        <w:rPr>
          <w:rFonts w:ascii="宋体" w:hAnsi="宋体" w:cs="宋体"/>
          <w:sz w:val="32"/>
          <w:szCs w:val="32"/>
        </w:rPr>
        <w:t>%</w:t>
      </w:r>
      <w:r>
        <w:rPr>
          <w:rFonts w:ascii="宋体" w:hAnsi="宋体" w:cs="宋体" w:hint="eastAsia"/>
          <w:sz w:val="11"/>
          <w:szCs w:val="11"/>
        </w:rPr>
        <w:t xml:space="preserve"> </w:t>
      </w:r>
      <w:bookmarkEnd w:id="34"/>
      <w:r>
        <w:rPr>
          <w:rFonts w:ascii="宋体" w:hAnsi="宋体" w:cs="宋体" w:hint="eastAsia"/>
          <w:sz w:val="32"/>
          <w:szCs w:val="32"/>
        </w:rPr>
        <w:t>；公务用车购置及运行费支出</w:t>
      </w:r>
      <w:bookmarkStart w:id="35" w:name="PO_part3A3B2Amount2"/>
      <w:r w:rsidR="00EC5E2F">
        <w:rPr>
          <w:rFonts w:ascii="宋体" w:hAnsi="宋体" w:cs="宋体" w:hint="eastAsia"/>
          <w:sz w:val="32"/>
          <w:szCs w:val="32"/>
        </w:rPr>
        <w:t>18.35</w:t>
      </w:r>
      <w:r>
        <w:rPr>
          <w:rFonts w:ascii="宋体" w:hAnsi="宋体" w:cs="宋体"/>
          <w:sz w:val="32"/>
          <w:szCs w:val="32"/>
        </w:rPr>
        <w:t>万元，占</w:t>
      </w:r>
      <w:r w:rsidR="00EC5E2F">
        <w:rPr>
          <w:rFonts w:ascii="宋体" w:hAnsi="宋体" w:cs="宋体" w:hint="eastAsia"/>
          <w:sz w:val="32"/>
          <w:szCs w:val="32"/>
        </w:rPr>
        <w:t>42.5</w:t>
      </w:r>
      <w:r>
        <w:rPr>
          <w:rFonts w:ascii="宋体" w:hAnsi="宋体" w:cs="宋体"/>
          <w:sz w:val="32"/>
          <w:szCs w:val="32"/>
        </w:rPr>
        <w:t>%</w:t>
      </w:r>
      <w:r>
        <w:rPr>
          <w:rFonts w:ascii="宋体" w:hAnsi="宋体" w:cs="宋体" w:hint="eastAsia"/>
          <w:sz w:val="11"/>
          <w:szCs w:val="11"/>
        </w:rPr>
        <w:t xml:space="preserve"> </w:t>
      </w:r>
      <w:bookmarkEnd w:id="35"/>
      <w:r>
        <w:rPr>
          <w:rFonts w:ascii="宋体" w:hAnsi="宋体" w:cs="宋体" w:hint="eastAsia"/>
          <w:sz w:val="32"/>
          <w:szCs w:val="32"/>
        </w:rPr>
        <w:t>；公务接待费支出</w:t>
      </w:r>
      <w:bookmarkStart w:id="36" w:name="PO_part3A3B2Amount3"/>
      <w:r>
        <w:rPr>
          <w:rFonts w:ascii="宋体" w:hAnsi="宋体" w:cs="宋体" w:hint="eastAsia"/>
          <w:sz w:val="32"/>
          <w:szCs w:val="32"/>
        </w:rPr>
        <w:t xml:space="preserve"> </w:t>
      </w:r>
      <w:r w:rsidR="005C4189">
        <w:rPr>
          <w:rFonts w:ascii="宋体" w:hAnsi="宋体" w:cs="宋体" w:hint="eastAsia"/>
          <w:sz w:val="32"/>
          <w:szCs w:val="32"/>
        </w:rPr>
        <w:t>0</w:t>
      </w:r>
      <w:r>
        <w:rPr>
          <w:rFonts w:ascii="宋体" w:hAnsi="宋体" w:cs="宋体"/>
          <w:sz w:val="32"/>
          <w:szCs w:val="32"/>
        </w:rPr>
        <w:t>万元，占</w:t>
      </w:r>
      <w:r w:rsidR="005C4189">
        <w:rPr>
          <w:rFonts w:ascii="宋体" w:hAnsi="宋体" w:cs="宋体" w:hint="eastAsia"/>
          <w:sz w:val="32"/>
          <w:szCs w:val="32"/>
        </w:rPr>
        <w:t>0.00</w:t>
      </w:r>
      <w:r>
        <w:rPr>
          <w:rFonts w:ascii="宋体" w:hAnsi="宋体" w:cs="宋体"/>
          <w:sz w:val="32"/>
          <w:szCs w:val="32"/>
        </w:rPr>
        <w:t>%</w:t>
      </w:r>
      <w:r>
        <w:rPr>
          <w:rFonts w:ascii="宋体" w:hAnsi="宋体" w:cs="宋体" w:hint="eastAsia"/>
          <w:sz w:val="11"/>
          <w:szCs w:val="11"/>
        </w:rPr>
        <w:t xml:space="preserve"> </w:t>
      </w:r>
      <w:bookmarkEnd w:id="36"/>
      <w:r>
        <w:rPr>
          <w:rFonts w:ascii="宋体" w:hAnsi="宋体" w:cs="宋体" w:hint="eastAsia"/>
          <w:sz w:val="32"/>
          <w:szCs w:val="32"/>
        </w:rPr>
        <w:t>。具体情况如下：</w:t>
      </w:r>
    </w:p>
    <w:p w:rsidR="00E27D5B" w:rsidRPr="000C57B6" w:rsidRDefault="001941C5" w:rsidP="001941C5">
      <w:pPr>
        <w:ind w:firstLineChars="200" w:firstLine="640"/>
        <w:jc w:val="left"/>
        <w:rPr>
          <w:rFonts w:ascii="宋体" w:hAnsi="宋体" w:cs="宋体"/>
          <w:color w:val="000000" w:themeColor="text1"/>
          <w:sz w:val="32"/>
          <w:szCs w:val="32"/>
        </w:rPr>
      </w:pPr>
      <w:r w:rsidRPr="000C57B6">
        <w:rPr>
          <w:rFonts w:ascii="宋体" w:hAnsi="宋体" w:cs="宋体" w:hint="eastAsia"/>
          <w:color w:val="000000" w:themeColor="text1"/>
          <w:sz w:val="32"/>
          <w:szCs w:val="32"/>
        </w:rPr>
        <w:t>1.因公出国（境）费支出</w:t>
      </w:r>
      <w:r w:rsidR="00EC5E2F" w:rsidRPr="000C57B6">
        <w:rPr>
          <w:rFonts w:ascii="宋体" w:hAnsi="宋体" w:cs="宋体" w:hint="eastAsia"/>
          <w:color w:val="000000" w:themeColor="text1"/>
          <w:sz w:val="32"/>
          <w:szCs w:val="32"/>
        </w:rPr>
        <w:t>24.84</w:t>
      </w:r>
      <w:r w:rsidRPr="000C57B6">
        <w:rPr>
          <w:rFonts w:ascii="宋体" w:hAnsi="宋体" w:cs="宋体" w:hint="eastAsia"/>
          <w:color w:val="000000" w:themeColor="text1"/>
          <w:sz w:val="32"/>
          <w:szCs w:val="32"/>
        </w:rPr>
        <w:t>万元。</w:t>
      </w:r>
      <w:r w:rsidR="005C4189" w:rsidRPr="000C57B6">
        <w:rPr>
          <w:rFonts w:ascii="宋体" w:hAnsi="宋体" w:cs="宋体" w:hint="eastAsia"/>
          <w:color w:val="000000" w:themeColor="text1"/>
          <w:sz w:val="32"/>
          <w:szCs w:val="32"/>
        </w:rPr>
        <w:t>本单位</w:t>
      </w:r>
      <w:r w:rsidRPr="000C57B6">
        <w:rPr>
          <w:rFonts w:ascii="宋体" w:hAnsi="宋体" w:cs="宋体" w:hint="eastAsia"/>
          <w:color w:val="000000" w:themeColor="text1"/>
          <w:sz w:val="32"/>
          <w:szCs w:val="32"/>
        </w:rPr>
        <w:t>全年使用财政拨款出国团组</w:t>
      </w:r>
      <w:r w:rsidR="00EC5E2F" w:rsidRPr="000C57B6">
        <w:rPr>
          <w:rFonts w:ascii="宋体" w:hAnsi="宋体" w:cs="宋体" w:hint="eastAsia"/>
          <w:color w:val="000000" w:themeColor="text1"/>
          <w:sz w:val="32"/>
          <w:szCs w:val="32"/>
        </w:rPr>
        <w:t>3</w:t>
      </w:r>
      <w:r w:rsidRPr="000C57B6">
        <w:rPr>
          <w:rFonts w:ascii="宋体" w:hAnsi="宋体" w:cs="宋体" w:hint="eastAsia"/>
          <w:color w:val="000000" w:themeColor="text1"/>
          <w:sz w:val="32"/>
          <w:szCs w:val="32"/>
        </w:rPr>
        <w:t>个、累计</w:t>
      </w:r>
      <w:r w:rsidR="00EC5E2F" w:rsidRPr="000C57B6">
        <w:rPr>
          <w:rFonts w:ascii="宋体" w:hAnsi="宋体" w:cs="宋体" w:hint="eastAsia"/>
          <w:color w:val="000000" w:themeColor="text1"/>
          <w:sz w:val="32"/>
          <w:szCs w:val="32"/>
        </w:rPr>
        <w:t>196</w:t>
      </w:r>
      <w:r w:rsidRPr="000C57B6">
        <w:rPr>
          <w:rFonts w:ascii="宋体" w:hAnsi="宋体" w:cs="宋体" w:hint="eastAsia"/>
          <w:color w:val="000000" w:themeColor="text1"/>
          <w:sz w:val="32"/>
          <w:szCs w:val="32"/>
        </w:rPr>
        <w:t>人次。开支内容包括：</w:t>
      </w:r>
      <w:bookmarkStart w:id="37" w:name="PO_part3A3B2C1D1Meeting1"/>
      <w:r w:rsidRPr="000C57B6">
        <w:rPr>
          <w:rFonts w:ascii="宋体" w:hAnsi="宋体" w:cs="宋体" w:hint="eastAsia"/>
          <w:color w:val="000000" w:themeColor="text1"/>
          <w:sz w:val="32"/>
          <w:szCs w:val="32"/>
        </w:rPr>
        <w:t xml:space="preserve"> （1）</w:t>
      </w:r>
      <w:r w:rsidR="000C57B6" w:rsidRPr="000C57B6">
        <w:rPr>
          <w:rFonts w:ascii="宋体" w:hAnsi="宋体" w:cs="宋体" w:hint="eastAsia"/>
          <w:color w:val="000000" w:themeColor="text1"/>
          <w:sz w:val="32"/>
          <w:szCs w:val="32"/>
        </w:rPr>
        <w:t>“空中剧院”港澳行项目支出24.49万元，主要用于开支演</w:t>
      </w:r>
      <w:r w:rsidR="000C57B6" w:rsidRPr="000C57B6">
        <w:rPr>
          <w:rFonts w:ascii="宋体" w:hAnsi="宋体" w:cs="宋体" w:hint="eastAsia"/>
          <w:color w:val="000000" w:themeColor="text1"/>
          <w:sz w:val="32"/>
          <w:szCs w:val="32"/>
        </w:rPr>
        <w:lastRenderedPageBreak/>
        <w:t>出人员伙食补贴，住宿及交通费</w:t>
      </w:r>
      <w:r w:rsidRPr="000C57B6">
        <w:rPr>
          <w:rFonts w:ascii="宋体" w:hAnsi="宋体" w:cs="宋体" w:hint="eastAsia"/>
          <w:color w:val="000000" w:themeColor="text1"/>
          <w:sz w:val="32"/>
          <w:szCs w:val="32"/>
        </w:rPr>
        <w:t>；（2）</w:t>
      </w:r>
      <w:r w:rsidR="000C57B6" w:rsidRPr="000C57B6">
        <w:rPr>
          <w:rFonts w:ascii="宋体" w:hAnsi="宋体" w:cs="宋体" w:hint="eastAsia"/>
          <w:color w:val="000000" w:themeColor="text1"/>
          <w:sz w:val="32"/>
          <w:szCs w:val="32"/>
        </w:rPr>
        <w:t>“粤港澳群星汇”项目</w:t>
      </w:r>
      <w:r w:rsidR="00E27D5B" w:rsidRPr="000C57B6">
        <w:rPr>
          <w:rFonts w:ascii="宋体" w:hAnsi="宋体" w:cs="宋体" w:hint="eastAsia"/>
          <w:color w:val="000000" w:themeColor="text1"/>
          <w:sz w:val="32"/>
          <w:szCs w:val="32"/>
        </w:rPr>
        <w:t>赴</w:t>
      </w:r>
      <w:r w:rsidR="000C57B6" w:rsidRPr="000C57B6">
        <w:rPr>
          <w:rFonts w:ascii="宋体" w:hAnsi="宋体" w:cs="宋体" w:hint="eastAsia"/>
          <w:color w:val="000000" w:themeColor="text1"/>
          <w:sz w:val="32"/>
          <w:szCs w:val="32"/>
        </w:rPr>
        <w:t>澳门</w:t>
      </w:r>
      <w:r w:rsidR="00E27D5B" w:rsidRPr="000C57B6">
        <w:rPr>
          <w:rFonts w:ascii="宋体" w:hAnsi="宋体" w:cs="宋体" w:hint="eastAsia"/>
          <w:color w:val="000000" w:themeColor="text1"/>
          <w:sz w:val="32"/>
          <w:szCs w:val="32"/>
        </w:rPr>
        <w:t>演出支出</w:t>
      </w:r>
      <w:r w:rsidR="000C57B6" w:rsidRPr="000C57B6">
        <w:rPr>
          <w:rFonts w:ascii="宋体" w:hAnsi="宋体" w:cs="宋体" w:hint="eastAsia"/>
          <w:color w:val="000000" w:themeColor="text1"/>
          <w:sz w:val="32"/>
          <w:szCs w:val="32"/>
        </w:rPr>
        <w:t>0.35</w:t>
      </w:r>
      <w:r w:rsidR="00E27D5B" w:rsidRPr="000C57B6">
        <w:rPr>
          <w:rFonts w:ascii="宋体" w:hAnsi="宋体" w:cs="宋体" w:hint="eastAsia"/>
          <w:color w:val="000000" w:themeColor="text1"/>
          <w:sz w:val="32"/>
          <w:szCs w:val="32"/>
        </w:rPr>
        <w:t>万元，主要用于</w:t>
      </w:r>
      <w:r w:rsidR="000C57B6" w:rsidRPr="000C57B6">
        <w:rPr>
          <w:rFonts w:ascii="宋体" w:hAnsi="宋体" w:cs="宋体" w:hint="eastAsia"/>
          <w:color w:val="000000" w:themeColor="text1"/>
          <w:sz w:val="32"/>
          <w:szCs w:val="32"/>
        </w:rPr>
        <w:t>购买演出人员保险费</w:t>
      </w:r>
      <w:r w:rsidRPr="000C57B6">
        <w:rPr>
          <w:rFonts w:ascii="宋体" w:hAnsi="宋体" w:cs="宋体" w:hint="eastAsia"/>
          <w:color w:val="000000" w:themeColor="text1"/>
          <w:sz w:val="32"/>
          <w:szCs w:val="32"/>
        </w:rPr>
        <w:t>；</w:t>
      </w:r>
      <w:bookmarkEnd w:id="37"/>
    </w:p>
    <w:p w:rsidR="00E27D5B" w:rsidRPr="009F6D3B" w:rsidRDefault="00E27D5B" w:rsidP="001941C5">
      <w:pPr>
        <w:ind w:firstLineChars="200" w:firstLine="640"/>
        <w:jc w:val="left"/>
        <w:rPr>
          <w:rFonts w:ascii="宋体" w:hAnsi="宋体" w:cs="宋体"/>
          <w:color w:val="000000" w:themeColor="text1"/>
          <w:sz w:val="32"/>
          <w:szCs w:val="32"/>
        </w:rPr>
      </w:pPr>
      <w:r w:rsidRPr="009F6D3B">
        <w:rPr>
          <w:rFonts w:ascii="宋体" w:hAnsi="宋体" w:cs="宋体" w:hint="eastAsia"/>
          <w:color w:val="000000" w:themeColor="text1"/>
          <w:sz w:val="32"/>
          <w:szCs w:val="32"/>
        </w:rPr>
        <w:t xml:space="preserve"> </w:t>
      </w:r>
      <w:r w:rsidR="001941C5" w:rsidRPr="009F6D3B">
        <w:rPr>
          <w:rFonts w:ascii="宋体" w:hAnsi="宋体" w:cs="宋体" w:hint="eastAsia"/>
          <w:color w:val="000000" w:themeColor="text1"/>
          <w:sz w:val="32"/>
          <w:szCs w:val="32"/>
        </w:rPr>
        <w:t>2.公务用车购置及运行维护费支出</w:t>
      </w:r>
      <w:r w:rsidR="009F6D3B" w:rsidRPr="009F6D3B">
        <w:rPr>
          <w:rFonts w:ascii="宋体" w:hAnsi="宋体" w:cs="宋体" w:hint="eastAsia"/>
          <w:color w:val="000000" w:themeColor="text1"/>
          <w:sz w:val="32"/>
          <w:szCs w:val="32"/>
        </w:rPr>
        <w:t>18.35</w:t>
      </w:r>
      <w:r w:rsidR="001941C5" w:rsidRPr="009F6D3B">
        <w:rPr>
          <w:rFonts w:ascii="宋体" w:hAnsi="宋体" w:cs="宋体" w:hint="eastAsia"/>
          <w:color w:val="000000" w:themeColor="text1"/>
          <w:sz w:val="32"/>
          <w:szCs w:val="32"/>
        </w:rPr>
        <w:t>万元，其中：公务用车购置支出为</w:t>
      </w:r>
      <w:bookmarkStart w:id="38" w:name="PO_part3A3B2C2D1Amount1"/>
      <w:r w:rsidR="001941C5" w:rsidRPr="009F6D3B">
        <w:rPr>
          <w:rFonts w:ascii="宋体" w:hAnsi="宋体" w:cs="宋体" w:hint="eastAsia"/>
          <w:color w:val="000000" w:themeColor="text1"/>
          <w:sz w:val="32"/>
          <w:szCs w:val="32"/>
        </w:rPr>
        <w:t xml:space="preserve"> </w:t>
      </w:r>
      <w:r w:rsidR="001941C5" w:rsidRPr="009F6D3B">
        <w:rPr>
          <w:rFonts w:ascii="宋体" w:hAnsi="宋体" w:cs="宋体"/>
          <w:color w:val="000000" w:themeColor="text1"/>
          <w:sz w:val="32"/>
          <w:szCs w:val="32"/>
        </w:rPr>
        <w:t>0.00</w:t>
      </w:r>
      <w:r w:rsidR="001941C5" w:rsidRPr="009F6D3B">
        <w:rPr>
          <w:rFonts w:ascii="宋体" w:hAnsi="宋体" w:cs="宋体" w:hint="eastAsia"/>
          <w:color w:val="000000" w:themeColor="text1"/>
          <w:sz w:val="11"/>
          <w:szCs w:val="11"/>
        </w:rPr>
        <w:t xml:space="preserve"> </w:t>
      </w:r>
      <w:bookmarkEnd w:id="38"/>
      <w:r w:rsidR="001941C5" w:rsidRPr="009F6D3B">
        <w:rPr>
          <w:rFonts w:ascii="宋体" w:hAnsi="宋体" w:cs="宋体" w:hint="eastAsia"/>
          <w:color w:val="000000" w:themeColor="text1"/>
          <w:sz w:val="32"/>
          <w:szCs w:val="32"/>
        </w:rPr>
        <w:t>万元，</w:t>
      </w:r>
      <w:bookmarkStart w:id="39" w:name="PO_part3A3B2C2D1Year1"/>
      <w:r w:rsidR="001941C5" w:rsidRPr="009F6D3B">
        <w:rPr>
          <w:rFonts w:ascii="宋体" w:hAnsi="宋体" w:cs="宋体" w:hint="eastAsia"/>
          <w:color w:val="000000" w:themeColor="text1"/>
          <w:sz w:val="32"/>
          <w:szCs w:val="32"/>
        </w:rPr>
        <w:t xml:space="preserve"> </w:t>
      </w:r>
      <w:r w:rsidR="001941C5" w:rsidRPr="009F6D3B">
        <w:rPr>
          <w:rFonts w:ascii="宋体" w:hAnsi="宋体" w:cs="宋体"/>
          <w:color w:val="000000" w:themeColor="text1"/>
          <w:sz w:val="32"/>
          <w:szCs w:val="32"/>
        </w:rPr>
        <w:t>201</w:t>
      </w:r>
      <w:bookmarkEnd w:id="39"/>
      <w:r w:rsidR="009F6D3B" w:rsidRPr="009F6D3B">
        <w:rPr>
          <w:rFonts w:ascii="宋体" w:hAnsi="宋体" w:cs="宋体" w:hint="eastAsia"/>
          <w:color w:val="000000" w:themeColor="text1"/>
          <w:sz w:val="32"/>
          <w:szCs w:val="32"/>
        </w:rPr>
        <w:t>9</w:t>
      </w:r>
      <w:r w:rsidR="001941C5" w:rsidRPr="009F6D3B">
        <w:rPr>
          <w:rFonts w:ascii="宋体" w:hAnsi="宋体" w:cs="宋体" w:hint="eastAsia"/>
          <w:color w:val="000000" w:themeColor="text1"/>
          <w:sz w:val="32"/>
          <w:szCs w:val="32"/>
        </w:rPr>
        <w:t>年公务用车购置数</w:t>
      </w:r>
      <w:bookmarkStart w:id="40" w:name="PO_part3A3B2C2D1CarCount1"/>
      <w:r w:rsidR="001941C5" w:rsidRPr="009F6D3B">
        <w:rPr>
          <w:rFonts w:ascii="宋体" w:hAnsi="宋体" w:cs="宋体" w:hint="eastAsia"/>
          <w:color w:val="000000" w:themeColor="text1"/>
          <w:sz w:val="32"/>
          <w:szCs w:val="32"/>
        </w:rPr>
        <w:t xml:space="preserve"> </w:t>
      </w:r>
      <w:r w:rsidR="001941C5" w:rsidRPr="009F6D3B">
        <w:rPr>
          <w:rFonts w:ascii="宋体" w:hAnsi="宋体" w:cs="宋体"/>
          <w:color w:val="000000" w:themeColor="text1"/>
          <w:sz w:val="32"/>
          <w:szCs w:val="32"/>
        </w:rPr>
        <w:t>0</w:t>
      </w:r>
      <w:r w:rsidR="001941C5" w:rsidRPr="009F6D3B">
        <w:rPr>
          <w:rFonts w:ascii="宋体" w:hAnsi="宋体" w:cs="宋体" w:hint="eastAsia"/>
          <w:color w:val="000000" w:themeColor="text1"/>
          <w:sz w:val="11"/>
          <w:szCs w:val="11"/>
        </w:rPr>
        <w:t xml:space="preserve"> </w:t>
      </w:r>
      <w:bookmarkEnd w:id="40"/>
      <w:r w:rsidR="001941C5" w:rsidRPr="009F6D3B">
        <w:rPr>
          <w:rFonts w:ascii="宋体" w:hAnsi="宋体" w:cs="宋体" w:hint="eastAsia"/>
          <w:color w:val="000000" w:themeColor="text1"/>
          <w:sz w:val="32"/>
          <w:szCs w:val="32"/>
        </w:rPr>
        <w:t>辆。公务用车运行及维护支出</w:t>
      </w:r>
      <w:r w:rsidR="009F6D3B" w:rsidRPr="009F6D3B">
        <w:rPr>
          <w:rFonts w:ascii="宋体" w:hAnsi="宋体" w:cs="宋体" w:hint="eastAsia"/>
          <w:color w:val="000000" w:themeColor="text1"/>
          <w:sz w:val="32"/>
          <w:szCs w:val="32"/>
        </w:rPr>
        <w:t>18.35</w:t>
      </w:r>
      <w:r w:rsidR="001941C5" w:rsidRPr="009F6D3B">
        <w:rPr>
          <w:rFonts w:ascii="宋体" w:hAnsi="宋体" w:cs="宋体" w:hint="eastAsia"/>
          <w:color w:val="000000" w:themeColor="text1"/>
          <w:sz w:val="32"/>
          <w:szCs w:val="32"/>
        </w:rPr>
        <w:t>万元，</w:t>
      </w:r>
      <w:r w:rsidRPr="009F6D3B">
        <w:rPr>
          <w:rFonts w:ascii="宋体" w:hAnsi="宋体" w:cs="宋体" w:hint="eastAsia"/>
          <w:color w:val="000000" w:themeColor="text1"/>
          <w:sz w:val="32"/>
          <w:szCs w:val="32"/>
        </w:rPr>
        <w:t>主要用于我单位演出团体外出演出所发生的项目中路桥费、汽油费。</w:t>
      </w:r>
    </w:p>
    <w:p w:rsidR="001941C5" w:rsidRPr="00F948A3" w:rsidRDefault="001941C5" w:rsidP="001941C5">
      <w:pPr>
        <w:ind w:firstLineChars="200" w:firstLine="640"/>
        <w:jc w:val="left"/>
        <w:rPr>
          <w:rFonts w:ascii="宋体" w:hAnsi="宋体" w:cs="宋体"/>
          <w:color w:val="FF0000"/>
          <w:sz w:val="32"/>
          <w:szCs w:val="32"/>
        </w:rPr>
      </w:pPr>
      <w:r w:rsidRPr="009F6D3B">
        <w:rPr>
          <w:rFonts w:ascii="宋体" w:hAnsi="宋体" w:cs="宋体" w:hint="eastAsia"/>
          <w:color w:val="000000" w:themeColor="text1"/>
          <w:sz w:val="32"/>
          <w:szCs w:val="32"/>
        </w:rPr>
        <w:t>3.</w:t>
      </w:r>
      <w:r w:rsidR="00E27D5B" w:rsidRPr="009F6D3B">
        <w:rPr>
          <w:rFonts w:ascii="宋体" w:hAnsi="宋体" w:cs="宋体" w:hint="eastAsia"/>
          <w:color w:val="000000" w:themeColor="text1"/>
          <w:sz w:val="32"/>
          <w:szCs w:val="32"/>
        </w:rPr>
        <w:t>201</w:t>
      </w:r>
      <w:r w:rsidR="009F6D3B" w:rsidRPr="009F6D3B">
        <w:rPr>
          <w:rFonts w:ascii="宋体" w:hAnsi="宋体" w:cs="宋体" w:hint="eastAsia"/>
          <w:color w:val="000000" w:themeColor="text1"/>
          <w:sz w:val="32"/>
          <w:szCs w:val="32"/>
        </w:rPr>
        <w:t>9</w:t>
      </w:r>
      <w:r w:rsidR="00E27D5B" w:rsidRPr="009F6D3B">
        <w:rPr>
          <w:rFonts w:ascii="宋体" w:hAnsi="宋体" w:cs="宋体" w:hint="eastAsia"/>
          <w:color w:val="000000" w:themeColor="text1"/>
          <w:sz w:val="32"/>
          <w:szCs w:val="32"/>
        </w:rPr>
        <w:t>年度我单位无</w:t>
      </w:r>
      <w:r w:rsidRPr="009F6D3B">
        <w:rPr>
          <w:rFonts w:ascii="宋体" w:hAnsi="宋体" w:cs="宋体" w:hint="eastAsia"/>
          <w:color w:val="000000" w:themeColor="text1"/>
          <w:sz w:val="32"/>
          <w:szCs w:val="32"/>
        </w:rPr>
        <w:t>公务接待费支出</w:t>
      </w:r>
      <w:bookmarkStart w:id="41" w:name="PO_part3A3B2C3GnjdInclude1"/>
      <w:r w:rsidR="00E27D5B" w:rsidRPr="009F6D3B">
        <w:rPr>
          <w:rFonts w:ascii="宋体" w:hAnsi="宋体" w:cs="宋体" w:hint="eastAsia"/>
          <w:color w:val="000000" w:themeColor="text1"/>
          <w:sz w:val="32"/>
          <w:szCs w:val="32"/>
        </w:rPr>
        <w:t>。</w:t>
      </w:r>
      <w:r w:rsidRPr="00F948A3">
        <w:rPr>
          <w:rFonts w:ascii="宋体" w:hAnsi="宋体" w:cs="宋体" w:hint="eastAsia"/>
          <w:color w:val="FF0000"/>
          <w:sz w:val="32"/>
          <w:szCs w:val="32"/>
        </w:rPr>
        <w:t xml:space="preserve"> </w:t>
      </w:r>
      <w:bookmarkEnd w:id="41"/>
    </w:p>
    <w:p w:rsidR="00CB4F49" w:rsidRPr="009F6D3B" w:rsidRDefault="00CB4F49" w:rsidP="00CB4F49">
      <w:pPr>
        <w:spacing w:line="288" w:lineRule="auto"/>
        <w:ind w:firstLineChars="200" w:firstLine="643"/>
        <w:jc w:val="left"/>
        <w:rPr>
          <w:rFonts w:ascii="宋体" w:hAnsi="宋体" w:cs="宋体"/>
          <w:b/>
          <w:color w:val="000000" w:themeColor="text1"/>
          <w:sz w:val="32"/>
          <w:szCs w:val="32"/>
        </w:rPr>
      </w:pPr>
      <w:r w:rsidRPr="009F6D3B">
        <w:rPr>
          <w:rFonts w:ascii="宋体" w:hAnsi="宋体" w:cs="宋体" w:hint="eastAsia"/>
          <w:b/>
          <w:color w:val="000000" w:themeColor="text1"/>
          <w:sz w:val="32"/>
          <w:szCs w:val="32"/>
        </w:rPr>
        <w:t>四、其他重要事项的情况说明</w:t>
      </w:r>
    </w:p>
    <w:p w:rsidR="00CB4F49" w:rsidRPr="009F6D3B" w:rsidRDefault="00CB4F49" w:rsidP="00CB4F49">
      <w:pPr>
        <w:spacing w:line="288" w:lineRule="auto"/>
        <w:ind w:firstLineChars="200" w:firstLine="643"/>
        <w:jc w:val="left"/>
        <w:rPr>
          <w:rFonts w:ascii="宋体" w:hAnsi="宋体" w:cs="宋体"/>
          <w:b/>
          <w:color w:val="000000" w:themeColor="text1"/>
          <w:sz w:val="32"/>
          <w:szCs w:val="32"/>
        </w:rPr>
      </w:pPr>
      <w:r w:rsidRPr="009F6D3B">
        <w:rPr>
          <w:rFonts w:ascii="宋体" w:hAnsi="宋体" w:cs="宋体" w:hint="eastAsia"/>
          <w:b/>
          <w:color w:val="000000" w:themeColor="text1"/>
          <w:sz w:val="32"/>
          <w:szCs w:val="32"/>
        </w:rPr>
        <w:t>（</w:t>
      </w:r>
      <w:r w:rsidR="001D2DA4" w:rsidRPr="009F6D3B">
        <w:rPr>
          <w:rFonts w:ascii="宋体" w:hAnsi="宋体" w:cs="宋体" w:hint="eastAsia"/>
          <w:b/>
          <w:color w:val="000000" w:themeColor="text1"/>
          <w:sz w:val="32"/>
          <w:szCs w:val="32"/>
        </w:rPr>
        <w:t>一</w:t>
      </w:r>
      <w:r w:rsidRPr="009F6D3B">
        <w:rPr>
          <w:rFonts w:ascii="宋体" w:hAnsi="宋体" w:cs="宋体" w:hint="eastAsia"/>
          <w:b/>
          <w:color w:val="000000" w:themeColor="text1"/>
          <w:sz w:val="32"/>
          <w:szCs w:val="32"/>
        </w:rPr>
        <w:t>）政府采购支出情况说明</w:t>
      </w:r>
    </w:p>
    <w:p w:rsidR="00CB4F49" w:rsidRPr="009F6D3B" w:rsidRDefault="00CB4F49" w:rsidP="00CB4F49">
      <w:pPr>
        <w:ind w:firstLineChars="200" w:firstLine="640"/>
        <w:jc w:val="left"/>
        <w:rPr>
          <w:rFonts w:ascii="宋体" w:hAnsi="宋体" w:cs="宋体"/>
          <w:color w:val="000000" w:themeColor="text1"/>
          <w:sz w:val="32"/>
          <w:szCs w:val="32"/>
        </w:rPr>
      </w:pPr>
      <w:bookmarkStart w:id="42" w:name="PO_part3A4B2Year1"/>
      <w:r w:rsidRPr="009F6D3B">
        <w:rPr>
          <w:rFonts w:ascii="宋体" w:hAnsi="宋体" w:cs="宋体" w:hint="eastAsia"/>
          <w:color w:val="000000" w:themeColor="text1"/>
          <w:sz w:val="32"/>
          <w:szCs w:val="32"/>
        </w:rPr>
        <w:t xml:space="preserve"> </w:t>
      </w:r>
      <w:r w:rsidRPr="009F6D3B">
        <w:rPr>
          <w:rFonts w:ascii="宋体" w:hAnsi="宋体" w:cs="宋体"/>
          <w:color w:val="000000" w:themeColor="text1"/>
          <w:sz w:val="32"/>
          <w:szCs w:val="32"/>
        </w:rPr>
        <w:t>201</w:t>
      </w:r>
      <w:r w:rsidR="009F6D3B" w:rsidRPr="009F6D3B">
        <w:rPr>
          <w:rFonts w:ascii="宋体" w:hAnsi="宋体" w:cs="宋体" w:hint="eastAsia"/>
          <w:color w:val="000000" w:themeColor="text1"/>
          <w:sz w:val="32"/>
          <w:szCs w:val="32"/>
        </w:rPr>
        <w:t>9</w:t>
      </w:r>
      <w:r w:rsidRPr="009F6D3B">
        <w:rPr>
          <w:rFonts w:ascii="宋体" w:hAnsi="宋体" w:cs="宋体" w:hint="eastAsia"/>
          <w:color w:val="000000" w:themeColor="text1"/>
          <w:sz w:val="11"/>
          <w:szCs w:val="11"/>
        </w:rPr>
        <w:t xml:space="preserve"> </w:t>
      </w:r>
      <w:bookmarkEnd w:id="42"/>
      <w:r w:rsidRPr="009F6D3B">
        <w:rPr>
          <w:rFonts w:ascii="宋体" w:hAnsi="宋体" w:cs="宋体" w:hint="eastAsia"/>
          <w:color w:val="000000" w:themeColor="text1"/>
          <w:sz w:val="32"/>
          <w:szCs w:val="32"/>
        </w:rPr>
        <w:t>年本部门政府采购支出总额</w:t>
      </w:r>
      <w:bookmarkStart w:id="43" w:name="PO_part3A4B2Amount1"/>
      <w:r w:rsidRPr="009F6D3B">
        <w:rPr>
          <w:rFonts w:ascii="宋体" w:hAnsi="宋体" w:cs="宋体" w:hint="eastAsia"/>
          <w:color w:val="000000" w:themeColor="text1"/>
          <w:sz w:val="32"/>
          <w:szCs w:val="32"/>
        </w:rPr>
        <w:t xml:space="preserve"> </w:t>
      </w:r>
      <w:bookmarkEnd w:id="43"/>
      <w:r w:rsidR="009F6D3B" w:rsidRPr="009F6D3B">
        <w:rPr>
          <w:rFonts w:ascii="宋体" w:hAnsi="宋体" w:cs="宋体" w:hint="eastAsia"/>
          <w:color w:val="000000" w:themeColor="text1"/>
          <w:sz w:val="32"/>
          <w:szCs w:val="32"/>
        </w:rPr>
        <w:t>289.39</w:t>
      </w:r>
      <w:r w:rsidRPr="009F6D3B">
        <w:rPr>
          <w:rFonts w:ascii="宋体" w:hAnsi="宋体" w:cs="宋体" w:hint="eastAsia"/>
          <w:color w:val="000000" w:themeColor="text1"/>
          <w:sz w:val="32"/>
          <w:szCs w:val="32"/>
        </w:rPr>
        <w:t>万元，其中：政府采购货物支出</w:t>
      </w:r>
      <w:bookmarkStart w:id="44" w:name="PO_part3A4B2Amount2"/>
      <w:r w:rsidRPr="009F6D3B">
        <w:rPr>
          <w:rFonts w:ascii="宋体" w:hAnsi="宋体" w:cs="宋体" w:hint="eastAsia"/>
          <w:color w:val="000000" w:themeColor="text1"/>
          <w:sz w:val="32"/>
          <w:szCs w:val="32"/>
        </w:rPr>
        <w:t xml:space="preserve"> </w:t>
      </w:r>
      <w:r w:rsidR="009F6D3B" w:rsidRPr="009F6D3B">
        <w:rPr>
          <w:rFonts w:ascii="宋体" w:hAnsi="宋体" w:cs="宋体" w:hint="eastAsia"/>
          <w:color w:val="000000" w:themeColor="text1"/>
          <w:sz w:val="32"/>
          <w:szCs w:val="32"/>
        </w:rPr>
        <w:t>193.57</w:t>
      </w:r>
      <w:r w:rsidRPr="009F6D3B">
        <w:rPr>
          <w:rFonts w:ascii="宋体" w:hAnsi="宋体" w:cs="宋体" w:hint="eastAsia"/>
          <w:color w:val="000000" w:themeColor="text1"/>
          <w:sz w:val="11"/>
          <w:szCs w:val="11"/>
        </w:rPr>
        <w:t xml:space="preserve"> </w:t>
      </w:r>
      <w:bookmarkEnd w:id="44"/>
      <w:r w:rsidRPr="009F6D3B">
        <w:rPr>
          <w:rFonts w:ascii="宋体" w:hAnsi="宋体" w:cs="宋体" w:hint="eastAsia"/>
          <w:color w:val="000000" w:themeColor="text1"/>
          <w:sz w:val="32"/>
          <w:szCs w:val="32"/>
        </w:rPr>
        <w:t>万元、政府采购工程支出</w:t>
      </w:r>
      <w:bookmarkStart w:id="45" w:name="PO_part3A4B2Amount3"/>
      <w:r w:rsidRPr="009F6D3B">
        <w:rPr>
          <w:rFonts w:ascii="宋体" w:hAnsi="宋体" w:cs="宋体" w:hint="eastAsia"/>
          <w:color w:val="000000" w:themeColor="text1"/>
          <w:sz w:val="32"/>
          <w:szCs w:val="32"/>
        </w:rPr>
        <w:t xml:space="preserve"> </w:t>
      </w:r>
      <w:bookmarkEnd w:id="45"/>
      <w:r w:rsidR="009F6D3B" w:rsidRPr="009F6D3B">
        <w:rPr>
          <w:rFonts w:ascii="宋体" w:hAnsi="宋体" w:cs="宋体" w:hint="eastAsia"/>
          <w:color w:val="000000" w:themeColor="text1"/>
          <w:sz w:val="32"/>
          <w:szCs w:val="32"/>
        </w:rPr>
        <w:t>28.13</w:t>
      </w:r>
      <w:r w:rsidRPr="009F6D3B">
        <w:rPr>
          <w:rFonts w:ascii="宋体" w:hAnsi="宋体" w:cs="宋体" w:hint="eastAsia"/>
          <w:color w:val="000000" w:themeColor="text1"/>
          <w:sz w:val="32"/>
          <w:szCs w:val="32"/>
        </w:rPr>
        <w:t>万元、政府采购服务支出</w:t>
      </w:r>
      <w:r w:rsidR="009F6D3B" w:rsidRPr="009F6D3B">
        <w:rPr>
          <w:rFonts w:ascii="宋体" w:hAnsi="宋体" w:cs="宋体" w:hint="eastAsia"/>
          <w:color w:val="000000" w:themeColor="text1"/>
          <w:sz w:val="32"/>
          <w:szCs w:val="32"/>
        </w:rPr>
        <w:t>67.69</w:t>
      </w:r>
      <w:r w:rsidRPr="009F6D3B">
        <w:rPr>
          <w:rFonts w:ascii="宋体" w:hAnsi="宋体" w:cs="宋体" w:hint="eastAsia"/>
          <w:color w:val="000000" w:themeColor="text1"/>
          <w:sz w:val="32"/>
          <w:szCs w:val="32"/>
        </w:rPr>
        <w:t>万元。</w:t>
      </w:r>
      <w:bookmarkStart w:id="46" w:name="PO_part3A4B2Content5"/>
      <w:r w:rsidRPr="009F6D3B">
        <w:rPr>
          <w:rFonts w:ascii="宋体" w:hAnsi="宋体" w:cs="宋体" w:hint="eastAsia"/>
          <w:color w:val="000000" w:themeColor="text1"/>
          <w:sz w:val="32"/>
          <w:szCs w:val="32"/>
        </w:rPr>
        <w:t>授予中小企业合同金额</w:t>
      </w:r>
      <w:r w:rsidR="009F6D3B" w:rsidRPr="009F6D3B">
        <w:rPr>
          <w:rFonts w:ascii="宋体" w:hAnsi="宋体" w:cs="宋体" w:hint="eastAsia"/>
          <w:color w:val="000000" w:themeColor="text1"/>
          <w:sz w:val="32"/>
          <w:szCs w:val="32"/>
        </w:rPr>
        <w:t>278.90</w:t>
      </w:r>
      <w:r w:rsidRPr="009F6D3B">
        <w:rPr>
          <w:rFonts w:ascii="宋体" w:hAnsi="宋体" w:cs="宋体" w:hint="eastAsia"/>
          <w:color w:val="000000" w:themeColor="text1"/>
          <w:sz w:val="32"/>
          <w:szCs w:val="32"/>
        </w:rPr>
        <w:t>万元，占政府采购支出总额的</w:t>
      </w:r>
      <w:r w:rsidR="009F6D3B" w:rsidRPr="009F6D3B">
        <w:rPr>
          <w:rFonts w:ascii="宋体" w:hAnsi="宋体" w:cs="宋体" w:hint="eastAsia"/>
          <w:color w:val="000000" w:themeColor="text1"/>
          <w:sz w:val="32"/>
          <w:szCs w:val="32"/>
        </w:rPr>
        <w:t>96.38</w:t>
      </w:r>
      <w:r w:rsidRPr="009F6D3B">
        <w:rPr>
          <w:rFonts w:ascii="宋体" w:hAnsi="宋体" w:cs="宋体" w:hint="eastAsia"/>
          <w:color w:val="000000" w:themeColor="text1"/>
          <w:sz w:val="32"/>
          <w:szCs w:val="32"/>
        </w:rPr>
        <w:t>%，其中：授予小微企业合同金额</w:t>
      </w:r>
      <w:r w:rsidR="009F6D3B" w:rsidRPr="009F6D3B">
        <w:rPr>
          <w:rFonts w:ascii="宋体" w:hAnsi="宋体" w:cs="宋体" w:hint="eastAsia"/>
          <w:color w:val="000000" w:themeColor="text1"/>
          <w:sz w:val="32"/>
          <w:szCs w:val="32"/>
        </w:rPr>
        <w:t>124.64</w:t>
      </w:r>
      <w:r w:rsidRPr="009F6D3B">
        <w:rPr>
          <w:rFonts w:ascii="宋体" w:hAnsi="宋体" w:cs="宋体" w:hint="eastAsia"/>
          <w:color w:val="000000" w:themeColor="text1"/>
          <w:sz w:val="32"/>
          <w:szCs w:val="32"/>
        </w:rPr>
        <w:t>万元，占政府采购支出总额的</w:t>
      </w:r>
      <w:r w:rsidR="009F6D3B" w:rsidRPr="009F6D3B">
        <w:rPr>
          <w:rFonts w:ascii="宋体" w:hAnsi="宋体" w:cs="宋体" w:hint="eastAsia"/>
          <w:color w:val="000000" w:themeColor="text1"/>
          <w:sz w:val="32"/>
          <w:szCs w:val="32"/>
        </w:rPr>
        <w:t>43.07</w:t>
      </w:r>
      <w:r w:rsidRPr="009F6D3B">
        <w:rPr>
          <w:rFonts w:ascii="宋体" w:hAnsi="宋体" w:cs="宋体" w:hint="eastAsia"/>
          <w:color w:val="000000" w:themeColor="text1"/>
          <w:sz w:val="32"/>
          <w:szCs w:val="32"/>
        </w:rPr>
        <w:t xml:space="preserve">%。 </w:t>
      </w:r>
      <w:bookmarkEnd w:id="46"/>
    </w:p>
    <w:p w:rsidR="00CB4F49" w:rsidRDefault="00CB4F49" w:rsidP="00CB4F49">
      <w:pPr>
        <w:spacing w:line="288" w:lineRule="auto"/>
        <w:ind w:firstLineChars="200" w:firstLine="643"/>
        <w:jc w:val="left"/>
        <w:rPr>
          <w:rFonts w:ascii="宋体" w:hAnsi="宋体" w:cs="宋体"/>
          <w:b/>
          <w:sz w:val="32"/>
          <w:szCs w:val="32"/>
        </w:rPr>
      </w:pPr>
      <w:r>
        <w:rPr>
          <w:rFonts w:ascii="宋体" w:hAnsi="宋体" w:cs="宋体" w:hint="eastAsia"/>
          <w:b/>
          <w:sz w:val="32"/>
          <w:szCs w:val="32"/>
        </w:rPr>
        <w:t>（</w:t>
      </w:r>
      <w:r w:rsidR="001D2DA4">
        <w:rPr>
          <w:rFonts w:ascii="宋体" w:hAnsi="宋体" w:cs="宋体" w:hint="eastAsia"/>
          <w:b/>
          <w:sz w:val="32"/>
          <w:szCs w:val="32"/>
        </w:rPr>
        <w:t>二</w:t>
      </w:r>
      <w:r>
        <w:rPr>
          <w:rFonts w:ascii="宋体" w:hAnsi="宋体" w:cs="宋体" w:hint="eastAsia"/>
          <w:b/>
          <w:sz w:val="32"/>
          <w:szCs w:val="32"/>
        </w:rPr>
        <w:t>）国有资产占用情况</w:t>
      </w:r>
    </w:p>
    <w:p w:rsidR="00CB4F49" w:rsidRDefault="00CB4F49" w:rsidP="00CB4F49">
      <w:pPr>
        <w:ind w:firstLineChars="200" w:firstLine="640"/>
        <w:jc w:val="left"/>
        <w:rPr>
          <w:rFonts w:ascii="宋体" w:hAnsi="宋体" w:cs="宋体"/>
          <w:sz w:val="32"/>
          <w:szCs w:val="32"/>
        </w:rPr>
      </w:pPr>
      <w:r>
        <w:rPr>
          <w:rFonts w:ascii="宋体" w:hAnsi="宋体" w:cs="宋体" w:hint="eastAsia"/>
          <w:sz w:val="32"/>
          <w:szCs w:val="32"/>
        </w:rPr>
        <w:t>截至</w:t>
      </w:r>
      <w:bookmarkStart w:id="47" w:name="PO_part3A4B3Year1"/>
      <w:r>
        <w:rPr>
          <w:rFonts w:ascii="宋体" w:hAnsi="宋体" w:cs="宋体" w:hint="eastAsia"/>
          <w:sz w:val="32"/>
          <w:szCs w:val="32"/>
        </w:rPr>
        <w:t xml:space="preserve"> </w:t>
      </w:r>
      <w:r>
        <w:rPr>
          <w:rFonts w:ascii="宋体" w:hAnsi="宋体" w:cs="宋体"/>
          <w:sz w:val="32"/>
          <w:szCs w:val="32"/>
        </w:rPr>
        <w:t>201</w:t>
      </w:r>
      <w:bookmarkEnd w:id="47"/>
      <w:r w:rsidR="00F948A3">
        <w:rPr>
          <w:rFonts w:ascii="宋体" w:hAnsi="宋体" w:cs="宋体" w:hint="eastAsia"/>
          <w:sz w:val="32"/>
          <w:szCs w:val="32"/>
        </w:rPr>
        <w:t>9</w:t>
      </w:r>
      <w:r>
        <w:rPr>
          <w:rFonts w:ascii="宋体" w:hAnsi="宋体" w:cs="宋体" w:hint="eastAsia"/>
          <w:sz w:val="32"/>
          <w:szCs w:val="32"/>
        </w:rPr>
        <w:t>年12月31日，本部门共有车辆</w:t>
      </w:r>
      <w:r w:rsidR="001D2DA4">
        <w:rPr>
          <w:rFonts w:ascii="宋体" w:hAnsi="宋体" w:cs="宋体" w:hint="eastAsia"/>
          <w:sz w:val="32"/>
          <w:szCs w:val="32"/>
        </w:rPr>
        <w:t>5</w:t>
      </w:r>
      <w:r>
        <w:rPr>
          <w:rFonts w:ascii="宋体" w:hAnsi="宋体" w:cs="宋体" w:hint="eastAsia"/>
          <w:sz w:val="32"/>
          <w:szCs w:val="32"/>
        </w:rPr>
        <w:t>辆，其中，</w:t>
      </w:r>
      <w:bookmarkStart w:id="48" w:name="PO_part3A4B3DxhbzCarCount1"/>
      <w:r>
        <w:rPr>
          <w:rFonts w:ascii="宋体" w:hAnsi="宋体" w:cs="宋体" w:hint="eastAsia"/>
          <w:sz w:val="32"/>
          <w:szCs w:val="32"/>
        </w:rPr>
        <w:t>其他用车</w:t>
      </w:r>
      <w:r w:rsidR="001D2DA4">
        <w:rPr>
          <w:rFonts w:ascii="宋体" w:hAnsi="宋体" w:cs="宋体" w:hint="eastAsia"/>
          <w:sz w:val="32"/>
          <w:szCs w:val="32"/>
        </w:rPr>
        <w:t>5</w:t>
      </w:r>
      <w:r>
        <w:rPr>
          <w:rFonts w:ascii="宋体" w:hAnsi="宋体" w:cs="宋体" w:hint="eastAsia"/>
          <w:sz w:val="32"/>
          <w:szCs w:val="32"/>
        </w:rPr>
        <w:t>辆，其他用车主要是</w:t>
      </w:r>
      <w:r w:rsidR="001D2DA4">
        <w:rPr>
          <w:rFonts w:ascii="宋体" w:hAnsi="宋体" w:cs="宋体" w:hint="eastAsia"/>
          <w:sz w:val="32"/>
          <w:szCs w:val="32"/>
        </w:rPr>
        <w:t>用于我院演职人员外出演出用车。</w:t>
      </w:r>
    </w:p>
    <w:bookmarkEnd w:id="48"/>
    <w:p w:rsidR="00CB4F49" w:rsidRPr="001F12AE" w:rsidRDefault="00CB4F49" w:rsidP="00CB4F49">
      <w:pPr>
        <w:ind w:firstLineChars="200" w:firstLine="643"/>
        <w:jc w:val="left"/>
        <w:rPr>
          <w:rFonts w:ascii="宋体" w:hAnsi="宋体" w:cs="宋体"/>
          <w:b/>
          <w:color w:val="000000" w:themeColor="text1"/>
          <w:sz w:val="32"/>
          <w:szCs w:val="32"/>
        </w:rPr>
      </w:pPr>
      <w:r w:rsidRPr="001F12AE">
        <w:rPr>
          <w:rFonts w:ascii="宋体" w:hAnsi="宋体" w:cs="宋体" w:hint="eastAsia"/>
          <w:b/>
          <w:color w:val="000000" w:themeColor="text1"/>
          <w:sz w:val="32"/>
          <w:szCs w:val="32"/>
        </w:rPr>
        <w:t>（</w:t>
      </w:r>
      <w:r w:rsidR="001D2DA4" w:rsidRPr="001F12AE">
        <w:rPr>
          <w:rFonts w:ascii="宋体" w:hAnsi="宋体" w:cs="宋体" w:hint="eastAsia"/>
          <w:b/>
          <w:color w:val="000000" w:themeColor="text1"/>
          <w:sz w:val="32"/>
          <w:szCs w:val="32"/>
        </w:rPr>
        <w:t>三</w:t>
      </w:r>
      <w:r w:rsidRPr="001F12AE">
        <w:rPr>
          <w:rFonts w:ascii="宋体" w:hAnsi="宋体" w:cs="宋体" w:hint="eastAsia"/>
          <w:b/>
          <w:color w:val="000000" w:themeColor="text1"/>
          <w:sz w:val="32"/>
          <w:szCs w:val="32"/>
        </w:rPr>
        <w:t>）预算绩效管理工作开展情况。</w:t>
      </w:r>
    </w:p>
    <w:p w:rsidR="001F12AE" w:rsidRPr="001F12AE" w:rsidRDefault="00CB4F49" w:rsidP="001F12AE">
      <w:pPr>
        <w:snapToGrid w:val="0"/>
        <w:spacing w:line="360" w:lineRule="auto"/>
        <w:ind w:firstLineChars="200" w:firstLine="643"/>
        <w:rPr>
          <w:rFonts w:ascii="宋体" w:hAnsi="宋体" w:cs="宋体"/>
          <w:color w:val="000000" w:themeColor="text1"/>
          <w:sz w:val="32"/>
          <w:szCs w:val="32"/>
        </w:rPr>
      </w:pPr>
      <w:r w:rsidRPr="001F12AE">
        <w:rPr>
          <w:rFonts w:ascii="宋体" w:hAnsi="宋体" w:cs="宋体" w:hint="eastAsia"/>
          <w:b/>
          <w:color w:val="000000" w:themeColor="text1"/>
          <w:sz w:val="32"/>
          <w:szCs w:val="32"/>
        </w:rPr>
        <w:t>绩效管理工作总体情况。</w:t>
      </w:r>
      <w:bookmarkStart w:id="49" w:name="PO_part3A4B4C1Content1"/>
      <w:r w:rsidR="00661199" w:rsidRPr="001F12AE">
        <w:rPr>
          <w:rFonts w:ascii="宋体" w:hAnsi="宋体" w:cs="宋体" w:hint="eastAsia"/>
          <w:color w:val="000000" w:themeColor="text1"/>
          <w:sz w:val="32"/>
          <w:szCs w:val="32"/>
        </w:rPr>
        <w:t>根据财政预算管理要求，2019</w:t>
      </w:r>
      <w:r w:rsidR="00661199" w:rsidRPr="001F12AE">
        <w:rPr>
          <w:rFonts w:ascii="宋体" w:hAnsi="宋体" w:cs="宋体" w:hint="eastAsia"/>
          <w:color w:val="000000" w:themeColor="text1"/>
          <w:sz w:val="32"/>
          <w:szCs w:val="32"/>
        </w:rPr>
        <w:lastRenderedPageBreak/>
        <w:t>年我部门组织对24个</w:t>
      </w:r>
      <w:r w:rsidR="00661199" w:rsidRPr="00401A6B">
        <w:rPr>
          <w:rFonts w:ascii="宋体" w:hAnsi="宋体" w:cs="宋体" w:hint="eastAsia"/>
          <w:color w:val="000000" w:themeColor="text1"/>
          <w:sz w:val="32"/>
          <w:szCs w:val="32"/>
        </w:rPr>
        <w:t>一般公共预算项目支出开展绩效自评</w:t>
      </w:r>
      <w:r w:rsidR="00D4447D" w:rsidRPr="00401A6B">
        <w:rPr>
          <w:rFonts w:ascii="宋体" w:hAnsi="宋体" w:cs="宋体" w:hint="eastAsia"/>
          <w:color w:val="000000" w:themeColor="text1"/>
          <w:sz w:val="32"/>
          <w:szCs w:val="32"/>
        </w:rPr>
        <w:t>，共涉及资金4011.12万元，占一般公共预算项目支出总额的78.97%。</w:t>
      </w:r>
      <w:bookmarkEnd w:id="49"/>
    </w:p>
    <w:p w:rsidR="001D2DA4" w:rsidRPr="001F12AE" w:rsidRDefault="00CB4F49" w:rsidP="001D2DA4">
      <w:pPr>
        <w:autoSpaceDE w:val="0"/>
        <w:spacing w:line="480" w:lineRule="auto"/>
        <w:ind w:firstLineChars="200" w:firstLine="643"/>
        <w:rPr>
          <w:rFonts w:ascii="宋体" w:hAnsi="宋体" w:cs="宋体"/>
          <w:color w:val="000000" w:themeColor="text1"/>
          <w:sz w:val="32"/>
          <w:szCs w:val="32"/>
        </w:rPr>
      </w:pPr>
      <w:r w:rsidRPr="001F12AE">
        <w:rPr>
          <w:rFonts w:ascii="宋体" w:hAnsi="宋体" w:hint="eastAsia"/>
          <w:b/>
          <w:bCs/>
          <w:color w:val="000000" w:themeColor="text1"/>
          <w:sz w:val="32"/>
          <w:szCs w:val="32"/>
        </w:rPr>
        <w:t>绩效自评结果</w:t>
      </w:r>
      <w:r w:rsidRPr="001F12AE">
        <w:rPr>
          <w:rFonts w:ascii="宋体" w:hAnsi="宋体" w:cs="宋体" w:hint="eastAsia"/>
          <w:b/>
          <w:color w:val="000000" w:themeColor="text1"/>
          <w:sz w:val="32"/>
          <w:szCs w:val="32"/>
        </w:rPr>
        <w:t>。</w:t>
      </w:r>
      <w:r w:rsidR="001D2DA4" w:rsidRPr="001F12AE">
        <w:rPr>
          <w:rFonts w:ascii="宋体" w:hAnsi="宋体" w:cs="宋体" w:hint="eastAsia"/>
          <w:color w:val="000000" w:themeColor="text1"/>
          <w:sz w:val="32"/>
          <w:szCs w:val="32"/>
        </w:rPr>
        <w:t>我院各项目资金管理、事项管理均严格按照我院规定程序进行，为保证项目的有效推进，我们在各阶段均有对执行项目的演出团、财务及相关关系人进行交流和沟通，以确保我院各项目顺利进行。</w:t>
      </w:r>
    </w:p>
    <w:p w:rsidR="001F12AE" w:rsidRPr="001F12AE" w:rsidRDefault="001F12AE" w:rsidP="001F12AE">
      <w:pPr>
        <w:autoSpaceDE w:val="0"/>
        <w:ind w:firstLineChars="200" w:firstLine="640"/>
        <w:rPr>
          <w:rFonts w:ascii="宋体" w:hAnsi="宋体" w:cs="宋体"/>
          <w:color w:val="000000"/>
          <w:sz w:val="32"/>
          <w:szCs w:val="32"/>
        </w:rPr>
      </w:pPr>
      <w:r w:rsidRPr="001F12AE">
        <w:rPr>
          <w:rFonts w:ascii="宋体" w:hAnsi="宋体" w:cs="宋体" w:hint="eastAsia"/>
          <w:color w:val="000000"/>
          <w:sz w:val="32"/>
          <w:szCs w:val="32"/>
        </w:rPr>
        <w:t>根据单位整体支出绩效自评指标体系自评，我院自评得分为93.8分，自评等级为“优”。</w:t>
      </w:r>
    </w:p>
    <w:p w:rsidR="00DC71F8" w:rsidRPr="00DC71F8" w:rsidRDefault="00DC71F8" w:rsidP="00DC71F8">
      <w:pPr>
        <w:spacing w:line="540" w:lineRule="exact"/>
        <w:ind w:firstLineChars="200" w:firstLine="640"/>
        <w:jc w:val="left"/>
        <w:rPr>
          <w:rFonts w:ascii="宋体" w:hAnsi="宋体" w:cs="宋体"/>
          <w:color w:val="000000"/>
          <w:sz w:val="32"/>
          <w:szCs w:val="32"/>
        </w:rPr>
      </w:pPr>
      <w:r w:rsidRPr="00DC71F8">
        <w:rPr>
          <w:rFonts w:ascii="宋体" w:hAnsi="宋体" w:cs="宋体" w:hint="eastAsia"/>
          <w:color w:val="000000"/>
          <w:sz w:val="32"/>
          <w:szCs w:val="32"/>
        </w:rPr>
        <w:t>我院在2019年度的整体支出绩效管理上存在的主要问题是：部分项目涉及跨年</w:t>
      </w:r>
      <w:r w:rsidR="00910ABB">
        <w:rPr>
          <w:rFonts w:ascii="宋体" w:hAnsi="宋体" w:cs="宋体" w:hint="eastAsia"/>
          <w:color w:val="000000"/>
          <w:sz w:val="32"/>
          <w:szCs w:val="32"/>
        </w:rPr>
        <w:t>度</w:t>
      </w:r>
      <w:r w:rsidRPr="00DC71F8">
        <w:rPr>
          <w:rFonts w:ascii="宋体" w:hAnsi="宋体" w:cs="宋体" w:hint="eastAsia"/>
          <w:color w:val="000000"/>
          <w:sz w:val="32"/>
          <w:szCs w:val="32"/>
        </w:rPr>
        <w:t>，影响预算执行进度。跨年项目在本绩效评价年度内考核绩效较为困难。部分项目存在政府性经济科目之间分配不合理等情况。根据上述问题，我院在下一年度继续提高预算执行进度，优化项目内资金分配计划。自评工作时单独评价跨年项目，根据跨年项目完成阶段设立对应绩效评价指标。</w:t>
      </w:r>
    </w:p>
    <w:p w:rsidR="00CB4F49" w:rsidRDefault="00CB4F49" w:rsidP="001D2DA4">
      <w:pPr>
        <w:ind w:firstLineChars="200" w:firstLine="723"/>
        <w:jc w:val="left"/>
        <w:rPr>
          <w:rFonts w:ascii="宋体" w:hAnsi="宋体" w:cs="宋体"/>
          <w:b/>
          <w:sz w:val="36"/>
          <w:szCs w:val="36"/>
        </w:rPr>
      </w:pPr>
      <w:r>
        <w:rPr>
          <w:rFonts w:ascii="宋体" w:hAnsi="宋体" w:cs="宋体" w:hint="eastAsia"/>
          <w:b/>
          <w:sz w:val="36"/>
          <w:szCs w:val="36"/>
        </w:rPr>
        <w:t xml:space="preserve"> 名词解释</w:t>
      </w:r>
    </w:p>
    <w:p w:rsidR="00CB4F49" w:rsidRDefault="00CB4F49" w:rsidP="00CB4F49">
      <w:pPr>
        <w:spacing w:line="288" w:lineRule="auto"/>
        <w:ind w:firstLineChars="147" w:firstLine="472"/>
        <w:outlineLvl w:val="0"/>
        <w:rPr>
          <w:rFonts w:ascii="宋体" w:hAnsi="宋体" w:cs="宋体"/>
          <w:b/>
          <w:sz w:val="36"/>
          <w:szCs w:val="36"/>
        </w:rPr>
      </w:pPr>
      <w:bookmarkStart w:id="50" w:name="PO_part4Keyword4"/>
      <w:r>
        <w:rPr>
          <w:rFonts w:ascii="宋体" w:hAnsi="宋体" w:cs="宋体" w:hint="eastAsia"/>
          <w:b/>
          <w:sz w:val="32"/>
          <w:szCs w:val="32"/>
        </w:rPr>
        <w:t xml:space="preserve"> </w:t>
      </w:r>
      <w:r>
        <w:rPr>
          <w:rFonts w:ascii="宋体" w:hAnsi="宋体" w:hint="eastAsia"/>
          <w:b/>
          <w:bCs/>
          <w:sz w:val="32"/>
          <w:szCs w:val="32"/>
        </w:rPr>
        <w:t>财政拨款收入</w:t>
      </w:r>
      <w:r>
        <w:rPr>
          <w:rFonts w:ascii="宋体" w:hAnsi="宋体" w:hint="eastAsia"/>
          <w:sz w:val="32"/>
          <w:szCs w:val="32"/>
        </w:rPr>
        <w:t>：指财政当年拨付的资金。包括一般公共预算财政拨款和政府性基金财政拨款。</w:t>
      </w:r>
    </w:p>
    <w:p w:rsidR="00CB4F49" w:rsidRDefault="00CB4F49" w:rsidP="00CB4F49">
      <w:pPr>
        <w:spacing w:line="288" w:lineRule="auto"/>
        <w:ind w:firstLineChars="200" w:firstLine="643"/>
        <w:jc w:val="left"/>
        <w:rPr>
          <w:rFonts w:ascii="宋体" w:hAnsi="宋体"/>
          <w:sz w:val="32"/>
          <w:szCs w:val="32"/>
        </w:rPr>
      </w:pPr>
      <w:r>
        <w:rPr>
          <w:rFonts w:ascii="宋体" w:hAnsi="宋体" w:hint="eastAsia"/>
          <w:b/>
          <w:bCs/>
          <w:sz w:val="32"/>
          <w:szCs w:val="32"/>
        </w:rPr>
        <w:t>上级补助收入</w:t>
      </w:r>
      <w:r>
        <w:rPr>
          <w:rFonts w:ascii="宋体" w:hAnsi="宋体" w:hint="eastAsia"/>
          <w:sz w:val="32"/>
          <w:szCs w:val="32"/>
        </w:rPr>
        <w:t>：指事业单位从主管部门和上级单位取得的非财政补助收入。</w:t>
      </w:r>
    </w:p>
    <w:p w:rsidR="00CB4F49" w:rsidRDefault="00CB4F49" w:rsidP="00CB4F49">
      <w:pPr>
        <w:spacing w:line="288" w:lineRule="auto"/>
        <w:ind w:firstLineChars="200" w:firstLine="643"/>
        <w:jc w:val="left"/>
        <w:rPr>
          <w:rFonts w:ascii="宋体" w:hAnsi="宋体"/>
          <w:sz w:val="32"/>
          <w:szCs w:val="32"/>
        </w:rPr>
      </w:pPr>
      <w:r>
        <w:rPr>
          <w:rFonts w:ascii="宋体" w:hAnsi="宋体" w:hint="eastAsia"/>
          <w:b/>
          <w:bCs/>
          <w:sz w:val="32"/>
          <w:szCs w:val="32"/>
        </w:rPr>
        <w:t>事业收入：</w:t>
      </w:r>
      <w:r>
        <w:rPr>
          <w:rFonts w:ascii="宋体" w:hAnsi="宋体" w:hint="eastAsia"/>
          <w:sz w:val="32"/>
          <w:szCs w:val="32"/>
        </w:rPr>
        <w:t>指事业单位开展专业业务活动及辅助活动所取得的收入。</w:t>
      </w:r>
    </w:p>
    <w:p w:rsidR="00CB4F49" w:rsidRDefault="00CB4F49" w:rsidP="00CB4F49">
      <w:pPr>
        <w:spacing w:line="288" w:lineRule="auto"/>
        <w:ind w:firstLineChars="200" w:firstLine="643"/>
        <w:jc w:val="left"/>
        <w:rPr>
          <w:rFonts w:ascii="宋体" w:hAnsi="宋体"/>
          <w:sz w:val="32"/>
          <w:szCs w:val="32"/>
        </w:rPr>
      </w:pPr>
      <w:r>
        <w:rPr>
          <w:rFonts w:ascii="宋体" w:hAnsi="宋体" w:hint="eastAsia"/>
          <w:b/>
          <w:bCs/>
          <w:sz w:val="32"/>
          <w:szCs w:val="32"/>
        </w:rPr>
        <w:lastRenderedPageBreak/>
        <w:t>经营收入：</w:t>
      </w:r>
      <w:r>
        <w:rPr>
          <w:rFonts w:ascii="宋体" w:hAnsi="宋体" w:hint="eastAsia"/>
          <w:sz w:val="32"/>
          <w:szCs w:val="32"/>
        </w:rPr>
        <w:t>指事业单位在专业业务活动及其辅助活动之外开展非独立核算经营活动取得的收入。</w:t>
      </w:r>
    </w:p>
    <w:p w:rsidR="00CB4F49" w:rsidRDefault="00CB4F49" w:rsidP="00CB4F49">
      <w:pPr>
        <w:spacing w:line="288" w:lineRule="auto"/>
        <w:ind w:firstLineChars="200" w:firstLine="643"/>
        <w:jc w:val="left"/>
        <w:rPr>
          <w:rFonts w:ascii="宋体" w:hAnsi="宋体"/>
          <w:sz w:val="32"/>
          <w:szCs w:val="32"/>
        </w:rPr>
      </w:pPr>
      <w:r>
        <w:rPr>
          <w:rFonts w:ascii="宋体" w:hAnsi="宋体" w:hint="eastAsia"/>
          <w:b/>
          <w:bCs/>
          <w:sz w:val="32"/>
          <w:szCs w:val="32"/>
        </w:rPr>
        <w:t>附属单位上缴收入</w:t>
      </w:r>
      <w:r>
        <w:rPr>
          <w:rFonts w:ascii="宋体" w:hAnsi="宋体" w:hint="eastAsia"/>
          <w:sz w:val="32"/>
          <w:szCs w:val="32"/>
        </w:rPr>
        <w:t>：指事业单位附属独立核算单位按照有关规定上缴的收入。</w:t>
      </w:r>
    </w:p>
    <w:p w:rsidR="00CB4F49" w:rsidRDefault="00CB4F49" w:rsidP="00CB4F49">
      <w:pPr>
        <w:spacing w:line="288" w:lineRule="auto"/>
        <w:ind w:firstLineChars="200" w:firstLine="643"/>
        <w:jc w:val="left"/>
        <w:rPr>
          <w:rFonts w:ascii="宋体" w:hAnsi="宋体"/>
          <w:sz w:val="32"/>
          <w:szCs w:val="32"/>
        </w:rPr>
      </w:pPr>
      <w:r>
        <w:rPr>
          <w:rFonts w:ascii="宋体" w:hAnsi="宋体" w:hint="eastAsia"/>
          <w:b/>
          <w:bCs/>
          <w:sz w:val="32"/>
          <w:szCs w:val="32"/>
        </w:rPr>
        <w:t>其他收入</w:t>
      </w:r>
      <w:r>
        <w:rPr>
          <w:rFonts w:ascii="宋体" w:hAnsi="宋体" w:hint="eastAsia"/>
          <w:sz w:val="32"/>
          <w:szCs w:val="32"/>
        </w:rPr>
        <w:t>：指除上述“财政拨款收入”、“事业收入”、“经营收入”等以外的收入。</w:t>
      </w:r>
    </w:p>
    <w:p w:rsidR="00CB4F49" w:rsidRDefault="00CB4F49" w:rsidP="00CB4F49">
      <w:pPr>
        <w:spacing w:line="288" w:lineRule="auto"/>
        <w:ind w:firstLineChars="200" w:firstLine="643"/>
        <w:jc w:val="left"/>
        <w:rPr>
          <w:rFonts w:ascii="宋体" w:hAnsi="宋体"/>
          <w:sz w:val="32"/>
          <w:szCs w:val="32"/>
        </w:rPr>
      </w:pPr>
      <w:r>
        <w:rPr>
          <w:rFonts w:ascii="宋体" w:hAnsi="宋体" w:hint="eastAsia"/>
          <w:b/>
          <w:bCs/>
          <w:sz w:val="32"/>
          <w:szCs w:val="32"/>
        </w:rPr>
        <w:t>用事业基金弥补收支差额</w:t>
      </w:r>
      <w:r>
        <w:rPr>
          <w:rFonts w:ascii="宋体" w:hAnsi="宋体"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CB4F49" w:rsidRDefault="00CB4F49" w:rsidP="00CB4F49">
      <w:pPr>
        <w:spacing w:line="288" w:lineRule="auto"/>
        <w:ind w:firstLineChars="200" w:firstLine="643"/>
        <w:jc w:val="left"/>
        <w:rPr>
          <w:rFonts w:ascii="宋体" w:hAnsi="宋体"/>
          <w:sz w:val="32"/>
          <w:szCs w:val="32"/>
        </w:rPr>
      </w:pPr>
      <w:r>
        <w:rPr>
          <w:rFonts w:ascii="宋体" w:hAnsi="宋体" w:hint="eastAsia"/>
          <w:b/>
          <w:bCs/>
          <w:sz w:val="32"/>
          <w:szCs w:val="32"/>
        </w:rPr>
        <w:t>年初结转和结余</w:t>
      </w:r>
      <w:r>
        <w:rPr>
          <w:rFonts w:ascii="宋体" w:hAnsi="宋体" w:hint="eastAsia"/>
          <w:sz w:val="32"/>
          <w:szCs w:val="32"/>
        </w:rPr>
        <w:t>：指以前年度尚未完成、结转到本年按有关规定继续使用的资金。</w:t>
      </w:r>
    </w:p>
    <w:p w:rsidR="00CB4F49" w:rsidRDefault="00CB4F49" w:rsidP="00CB4F49">
      <w:pPr>
        <w:spacing w:line="288" w:lineRule="auto"/>
        <w:ind w:firstLineChars="200" w:firstLine="643"/>
        <w:jc w:val="left"/>
        <w:rPr>
          <w:rFonts w:ascii="宋体" w:hAnsi="宋体"/>
          <w:sz w:val="32"/>
          <w:szCs w:val="32"/>
        </w:rPr>
      </w:pPr>
      <w:r>
        <w:rPr>
          <w:rFonts w:ascii="宋体" w:hAnsi="宋体" w:hint="eastAsia"/>
          <w:b/>
          <w:bCs/>
          <w:sz w:val="32"/>
          <w:szCs w:val="32"/>
        </w:rPr>
        <w:t>结余分配</w:t>
      </w:r>
      <w:r>
        <w:rPr>
          <w:rFonts w:ascii="宋体" w:hAnsi="宋体" w:hint="eastAsia"/>
          <w:sz w:val="32"/>
          <w:szCs w:val="32"/>
        </w:rPr>
        <w:t>：指事业事位按规定从非财政补助结余中分配的事业基金和职工福利基金等。</w:t>
      </w:r>
    </w:p>
    <w:p w:rsidR="00CB4F49" w:rsidRDefault="00CB4F49" w:rsidP="00CB4F49">
      <w:pPr>
        <w:spacing w:line="288" w:lineRule="auto"/>
        <w:ind w:firstLineChars="200" w:firstLine="643"/>
        <w:jc w:val="left"/>
        <w:rPr>
          <w:rFonts w:ascii="宋体" w:hAnsi="宋体"/>
          <w:sz w:val="32"/>
          <w:szCs w:val="32"/>
        </w:rPr>
      </w:pPr>
      <w:r>
        <w:rPr>
          <w:rFonts w:ascii="宋体" w:hAnsi="宋体" w:hint="eastAsia"/>
          <w:b/>
          <w:bCs/>
          <w:sz w:val="32"/>
          <w:szCs w:val="32"/>
        </w:rPr>
        <w:t>年末结转和结余</w:t>
      </w:r>
      <w:r>
        <w:rPr>
          <w:rFonts w:ascii="宋体" w:hAnsi="宋体" w:hint="eastAsia"/>
          <w:sz w:val="32"/>
          <w:szCs w:val="32"/>
        </w:rPr>
        <w:t>：指本年度或以前年度预算安排、因客观条件发生变化无法按原计划实施，需要延迟到以后年度按有关规定继续使用的资金。</w:t>
      </w:r>
    </w:p>
    <w:p w:rsidR="00CB4F49" w:rsidRDefault="00CB4F49" w:rsidP="00CB4F49">
      <w:pPr>
        <w:spacing w:line="288" w:lineRule="auto"/>
        <w:ind w:firstLineChars="200" w:firstLine="643"/>
        <w:jc w:val="left"/>
        <w:rPr>
          <w:rFonts w:ascii="宋体" w:hAnsi="宋体"/>
          <w:sz w:val="32"/>
          <w:szCs w:val="32"/>
        </w:rPr>
      </w:pPr>
      <w:r>
        <w:rPr>
          <w:rFonts w:ascii="宋体" w:hAnsi="宋体" w:hint="eastAsia"/>
          <w:b/>
          <w:bCs/>
          <w:sz w:val="32"/>
          <w:szCs w:val="32"/>
        </w:rPr>
        <w:t>基本支出</w:t>
      </w:r>
      <w:r>
        <w:rPr>
          <w:rFonts w:ascii="宋体" w:hAnsi="宋体" w:hint="eastAsia"/>
          <w:sz w:val="32"/>
          <w:szCs w:val="32"/>
        </w:rPr>
        <w:t>：指为保障机构正常运转、完成日常工作任务而发生的人员支出和公用支出。</w:t>
      </w:r>
    </w:p>
    <w:p w:rsidR="00CB4F49" w:rsidRDefault="00CB4F49" w:rsidP="00CB4F49">
      <w:pPr>
        <w:spacing w:line="288" w:lineRule="auto"/>
        <w:ind w:firstLineChars="200" w:firstLine="643"/>
        <w:jc w:val="left"/>
        <w:rPr>
          <w:rFonts w:ascii="宋体" w:hAnsi="宋体"/>
          <w:sz w:val="32"/>
          <w:szCs w:val="32"/>
        </w:rPr>
      </w:pPr>
      <w:r>
        <w:rPr>
          <w:rFonts w:ascii="宋体" w:hAnsi="宋体" w:hint="eastAsia"/>
          <w:b/>
          <w:bCs/>
          <w:sz w:val="32"/>
          <w:szCs w:val="32"/>
        </w:rPr>
        <w:t>项目支出</w:t>
      </w:r>
      <w:r>
        <w:rPr>
          <w:rFonts w:ascii="宋体" w:hAnsi="宋体" w:hint="eastAsia"/>
          <w:sz w:val="32"/>
          <w:szCs w:val="32"/>
        </w:rPr>
        <w:t>：指在基本支出之外为完成特定行政任务和事业发展目标所发生的支出。</w:t>
      </w:r>
    </w:p>
    <w:p w:rsidR="00CB4F49" w:rsidRDefault="00CB4F49" w:rsidP="00CB4F49">
      <w:pPr>
        <w:spacing w:line="288" w:lineRule="auto"/>
        <w:ind w:firstLineChars="200" w:firstLine="643"/>
        <w:jc w:val="left"/>
        <w:rPr>
          <w:rFonts w:ascii="宋体" w:hAnsi="宋体"/>
          <w:sz w:val="32"/>
          <w:szCs w:val="32"/>
        </w:rPr>
      </w:pPr>
      <w:r>
        <w:rPr>
          <w:rFonts w:ascii="宋体" w:hAnsi="宋体" w:hint="eastAsia"/>
          <w:b/>
          <w:bCs/>
          <w:sz w:val="32"/>
          <w:szCs w:val="32"/>
        </w:rPr>
        <w:lastRenderedPageBreak/>
        <w:t>经营支出</w:t>
      </w:r>
      <w:r>
        <w:rPr>
          <w:rFonts w:ascii="宋体" w:hAnsi="宋体" w:hint="eastAsia"/>
          <w:sz w:val="32"/>
          <w:szCs w:val="32"/>
        </w:rPr>
        <w:t>：指事业单位在专业业务活动及其辅助活动之外开展非独立核算经营活动所发生的支出。</w:t>
      </w:r>
    </w:p>
    <w:p w:rsidR="00CB4F49" w:rsidRDefault="00CB4F49" w:rsidP="00CB4F49">
      <w:pPr>
        <w:spacing w:line="288" w:lineRule="auto"/>
        <w:ind w:firstLineChars="200" w:firstLine="643"/>
        <w:jc w:val="left"/>
        <w:rPr>
          <w:rFonts w:ascii="宋体" w:hAnsi="宋体"/>
          <w:kern w:val="0"/>
          <w:sz w:val="32"/>
          <w:szCs w:val="32"/>
        </w:rPr>
      </w:pPr>
      <w:r>
        <w:rPr>
          <w:rFonts w:ascii="宋体" w:hAnsi="宋体" w:hint="eastAsia"/>
          <w:b/>
          <w:bCs/>
          <w:sz w:val="32"/>
          <w:szCs w:val="32"/>
        </w:rPr>
        <w:t>“三公”经费</w:t>
      </w:r>
      <w:r>
        <w:rPr>
          <w:rFonts w:ascii="宋体" w:hAnsi="宋体" w:hint="eastAsia"/>
          <w:sz w:val="32"/>
          <w:szCs w:val="32"/>
        </w:rPr>
        <w:t>：</w:t>
      </w:r>
      <w:r>
        <w:rPr>
          <w:rFonts w:ascii="宋体" w:hAnsi="宋体" w:hint="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rsidR="00CB4F49" w:rsidRDefault="00CB4F49" w:rsidP="00CB4F49">
      <w:pPr>
        <w:spacing w:line="288" w:lineRule="auto"/>
        <w:ind w:firstLineChars="200" w:firstLine="643"/>
        <w:jc w:val="left"/>
        <w:rPr>
          <w:rFonts w:ascii="宋体" w:hAnsi="宋体" w:cs="宋体"/>
          <w:sz w:val="32"/>
          <w:szCs w:val="32"/>
        </w:rPr>
      </w:pPr>
      <w:r>
        <w:rPr>
          <w:rFonts w:ascii="宋体" w:hAnsi="宋体" w:hint="eastAsia"/>
          <w:b/>
          <w:bCs/>
          <w:sz w:val="32"/>
          <w:szCs w:val="32"/>
        </w:rPr>
        <w:t>机关运行经费</w:t>
      </w:r>
      <w:r>
        <w:rPr>
          <w:rFonts w:ascii="宋体" w:hAnsi="宋体"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宋体" w:hAnsi="宋体" w:cs="宋体" w:hint="eastAsia"/>
          <w:sz w:val="32"/>
          <w:szCs w:val="32"/>
        </w:rPr>
        <w:t xml:space="preserve"> </w:t>
      </w:r>
      <w:bookmarkEnd w:id="32"/>
      <w:bookmarkEnd w:id="50"/>
    </w:p>
    <w:sectPr w:rsidR="00CB4F49" w:rsidSect="00B219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9DE" w:rsidRDefault="00AD29DE" w:rsidP="00241B4D">
      <w:r>
        <w:separator/>
      </w:r>
    </w:p>
  </w:endnote>
  <w:endnote w:type="continuationSeparator" w:id="0">
    <w:p w:rsidR="00AD29DE" w:rsidRDefault="00AD29DE" w:rsidP="00241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99" w:rsidRDefault="005C23E3">
    <w:pPr>
      <w:pStyle w:val="a9"/>
      <w:framePr w:wrap="around" w:vAnchor="text" w:hAnchor="margin" w:xAlign="right" w:y="1"/>
      <w:rPr>
        <w:rStyle w:val="ab"/>
      </w:rPr>
    </w:pPr>
    <w:r>
      <w:fldChar w:fldCharType="begin"/>
    </w:r>
    <w:r w:rsidR="00661199">
      <w:rPr>
        <w:rStyle w:val="ab"/>
      </w:rPr>
      <w:instrText xml:space="preserve">PAGE  </w:instrText>
    </w:r>
    <w:r>
      <w:fldChar w:fldCharType="separate"/>
    </w:r>
    <w:r w:rsidR="00661199">
      <w:rPr>
        <w:rStyle w:val="ab"/>
      </w:rPr>
      <w:t>1</w:t>
    </w:r>
    <w:r>
      <w:fldChar w:fldCharType="end"/>
    </w:r>
  </w:p>
  <w:p w:rsidR="00661199" w:rsidRDefault="0066119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99" w:rsidRDefault="005C23E3">
    <w:pPr>
      <w:pStyle w:val="a9"/>
      <w:framePr w:wrap="around" w:vAnchor="text" w:hAnchor="margin" w:xAlign="right" w:y="1"/>
      <w:rPr>
        <w:rStyle w:val="ab"/>
      </w:rPr>
    </w:pPr>
    <w:r>
      <w:fldChar w:fldCharType="begin"/>
    </w:r>
    <w:r w:rsidR="00661199">
      <w:rPr>
        <w:rStyle w:val="ab"/>
      </w:rPr>
      <w:instrText xml:space="preserve">PAGE  </w:instrText>
    </w:r>
    <w:r>
      <w:fldChar w:fldCharType="separate"/>
    </w:r>
    <w:r w:rsidR="003640A5">
      <w:rPr>
        <w:rStyle w:val="ab"/>
        <w:noProof/>
      </w:rPr>
      <w:t>19</w:t>
    </w:r>
    <w:r>
      <w:fldChar w:fldCharType="end"/>
    </w:r>
  </w:p>
  <w:p w:rsidR="00661199" w:rsidRDefault="0066119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9DE" w:rsidRDefault="00AD29DE" w:rsidP="00241B4D">
      <w:r>
        <w:separator/>
      </w:r>
    </w:p>
  </w:footnote>
  <w:footnote w:type="continuationSeparator" w:id="0">
    <w:p w:rsidR="00AD29DE" w:rsidRDefault="00AD29DE" w:rsidP="00241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D60C44"/>
    <w:multiLevelType w:val="singleLevel"/>
    <w:tmpl w:val="82D60C44"/>
    <w:lvl w:ilvl="0">
      <w:start w:val="2"/>
      <w:numFmt w:val="chineseCounting"/>
      <w:suff w:val="nothing"/>
      <w:lvlText w:val="（%1）"/>
      <w:lvlJc w:val="left"/>
      <w:rPr>
        <w:rFonts w:hint="eastAsia"/>
      </w:rPr>
    </w:lvl>
  </w:abstractNum>
  <w:abstractNum w:abstractNumId="1">
    <w:nsid w:val="9DE5A29A"/>
    <w:multiLevelType w:val="singleLevel"/>
    <w:tmpl w:val="9DE5A29A"/>
    <w:lvl w:ilvl="0">
      <w:start w:val="4"/>
      <w:numFmt w:val="chineseCounting"/>
      <w:suff w:val="space"/>
      <w:lvlText w:val="第%1部分"/>
      <w:lvlJc w:val="left"/>
      <w:rPr>
        <w:rFonts w:hint="eastAsia"/>
      </w:rPr>
    </w:lvl>
  </w:abstractNum>
  <w:abstractNum w:abstractNumId="2">
    <w:nsid w:val="05E67E5C"/>
    <w:multiLevelType w:val="multilevel"/>
    <w:tmpl w:val="05E67E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6AA99AE"/>
    <w:multiLevelType w:val="singleLevel"/>
    <w:tmpl w:val="36AA99AE"/>
    <w:lvl w:ilvl="0">
      <w:start w:val="3"/>
      <w:numFmt w:val="chineseCounting"/>
      <w:suff w:val="space"/>
      <w:lvlText w:val="第%1部分"/>
      <w:lvlJc w:val="left"/>
      <w:rPr>
        <w:rFonts w:hint="eastAsia"/>
      </w:rPr>
    </w:lvl>
  </w:abstractNum>
  <w:abstractNum w:abstractNumId="4">
    <w:nsid w:val="5A9508EC"/>
    <w:multiLevelType w:val="singleLevel"/>
    <w:tmpl w:val="5A9508EC"/>
    <w:lvl w:ilvl="0">
      <w:start w:val="1"/>
      <w:numFmt w:val="chineseCounting"/>
      <w:suff w:val="nothing"/>
      <w:lvlText w:val="（%1）"/>
      <w:lvlJc w:val="left"/>
    </w:lvl>
  </w:abstractNum>
  <w:abstractNum w:abstractNumId="5">
    <w:nsid w:val="5A9509F6"/>
    <w:multiLevelType w:val="singleLevel"/>
    <w:tmpl w:val="5A9509F6"/>
    <w:lvl w:ilvl="0">
      <w:start w:val="2"/>
      <w:numFmt w:val="decimal"/>
      <w:suff w:val="nothing"/>
      <w:lvlText w:val="%1、"/>
      <w:lvlJc w:val="left"/>
    </w:lvl>
  </w:abstractNum>
  <w:abstractNum w:abstractNumId="6">
    <w:nsid w:val="6B67137C"/>
    <w:multiLevelType w:val="multilevel"/>
    <w:tmpl w:val="6B67137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0FB"/>
    <w:rsid w:val="00011BDB"/>
    <w:rsid w:val="00011D92"/>
    <w:rsid w:val="000158D1"/>
    <w:rsid w:val="00021039"/>
    <w:rsid w:val="00034D1B"/>
    <w:rsid w:val="00041EB1"/>
    <w:rsid w:val="00067D51"/>
    <w:rsid w:val="000B33C3"/>
    <w:rsid w:val="000C57B6"/>
    <w:rsid w:val="000D49D1"/>
    <w:rsid w:val="000D4C0A"/>
    <w:rsid w:val="000D5B57"/>
    <w:rsid w:val="000F212F"/>
    <w:rsid w:val="000F46C7"/>
    <w:rsid w:val="00114292"/>
    <w:rsid w:val="001145C5"/>
    <w:rsid w:val="00116B1F"/>
    <w:rsid w:val="00156627"/>
    <w:rsid w:val="001650FB"/>
    <w:rsid w:val="00181097"/>
    <w:rsid w:val="0019095D"/>
    <w:rsid w:val="001941C5"/>
    <w:rsid w:val="00195297"/>
    <w:rsid w:val="001B29BA"/>
    <w:rsid w:val="001D169F"/>
    <w:rsid w:val="001D2DA4"/>
    <w:rsid w:val="001E79AC"/>
    <w:rsid w:val="001F0A34"/>
    <w:rsid w:val="001F12AE"/>
    <w:rsid w:val="00203543"/>
    <w:rsid w:val="00220EB9"/>
    <w:rsid w:val="00232586"/>
    <w:rsid w:val="00235078"/>
    <w:rsid w:val="00241B4D"/>
    <w:rsid w:val="00266867"/>
    <w:rsid w:val="00296BD2"/>
    <w:rsid w:val="002A453C"/>
    <w:rsid w:val="002D0E22"/>
    <w:rsid w:val="002F11E5"/>
    <w:rsid w:val="00321CE9"/>
    <w:rsid w:val="00330653"/>
    <w:rsid w:val="003320DC"/>
    <w:rsid w:val="00340519"/>
    <w:rsid w:val="0035657A"/>
    <w:rsid w:val="003640A5"/>
    <w:rsid w:val="0037193E"/>
    <w:rsid w:val="0037332B"/>
    <w:rsid w:val="00376FEB"/>
    <w:rsid w:val="0038433B"/>
    <w:rsid w:val="00387849"/>
    <w:rsid w:val="003C1DD6"/>
    <w:rsid w:val="003F7782"/>
    <w:rsid w:val="00400031"/>
    <w:rsid w:val="00401A6B"/>
    <w:rsid w:val="0040346B"/>
    <w:rsid w:val="00403D31"/>
    <w:rsid w:val="00407199"/>
    <w:rsid w:val="00410295"/>
    <w:rsid w:val="00420771"/>
    <w:rsid w:val="004233E4"/>
    <w:rsid w:val="00431989"/>
    <w:rsid w:val="004477C9"/>
    <w:rsid w:val="00450DA5"/>
    <w:rsid w:val="00450DF9"/>
    <w:rsid w:val="00456E00"/>
    <w:rsid w:val="00466694"/>
    <w:rsid w:val="0047345F"/>
    <w:rsid w:val="00520F29"/>
    <w:rsid w:val="005252D0"/>
    <w:rsid w:val="005710F2"/>
    <w:rsid w:val="005A0123"/>
    <w:rsid w:val="005A177B"/>
    <w:rsid w:val="005B2B63"/>
    <w:rsid w:val="005B31F3"/>
    <w:rsid w:val="005C23E3"/>
    <w:rsid w:val="005C4189"/>
    <w:rsid w:val="005D4B73"/>
    <w:rsid w:val="005E08A9"/>
    <w:rsid w:val="006009CB"/>
    <w:rsid w:val="006130C1"/>
    <w:rsid w:val="00661199"/>
    <w:rsid w:val="006649CA"/>
    <w:rsid w:val="0069643F"/>
    <w:rsid w:val="006B1860"/>
    <w:rsid w:val="006C21F1"/>
    <w:rsid w:val="006F04ED"/>
    <w:rsid w:val="006F7EF1"/>
    <w:rsid w:val="007562E5"/>
    <w:rsid w:val="00756CB7"/>
    <w:rsid w:val="00757EB5"/>
    <w:rsid w:val="00766467"/>
    <w:rsid w:val="0077706C"/>
    <w:rsid w:val="00781B87"/>
    <w:rsid w:val="00795574"/>
    <w:rsid w:val="007A14B4"/>
    <w:rsid w:val="007B0FAA"/>
    <w:rsid w:val="007F7CF2"/>
    <w:rsid w:val="00804386"/>
    <w:rsid w:val="00814194"/>
    <w:rsid w:val="00847CBF"/>
    <w:rsid w:val="008C3942"/>
    <w:rsid w:val="008D0830"/>
    <w:rsid w:val="008D6E7D"/>
    <w:rsid w:val="008E413C"/>
    <w:rsid w:val="009054E9"/>
    <w:rsid w:val="00910ABB"/>
    <w:rsid w:val="00931E7A"/>
    <w:rsid w:val="00933492"/>
    <w:rsid w:val="00964C4E"/>
    <w:rsid w:val="00972099"/>
    <w:rsid w:val="009726B0"/>
    <w:rsid w:val="009840BB"/>
    <w:rsid w:val="009A511E"/>
    <w:rsid w:val="009A5D9A"/>
    <w:rsid w:val="009B14A6"/>
    <w:rsid w:val="009B344E"/>
    <w:rsid w:val="009B3827"/>
    <w:rsid w:val="009D17BF"/>
    <w:rsid w:val="009F6D3B"/>
    <w:rsid w:val="00A06EAD"/>
    <w:rsid w:val="00A1307B"/>
    <w:rsid w:val="00A2124C"/>
    <w:rsid w:val="00A42F6F"/>
    <w:rsid w:val="00A47C12"/>
    <w:rsid w:val="00A625D3"/>
    <w:rsid w:val="00A74114"/>
    <w:rsid w:val="00A930A0"/>
    <w:rsid w:val="00AB3F66"/>
    <w:rsid w:val="00AC0CF6"/>
    <w:rsid w:val="00AD29DE"/>
    <w:rsid w:val="00AF05C0"/>
    <w:rsid w:val="00B10DC8"/>
    <w:rsid w:val="00B13F2F"/>
    <w:rsid w:val="00B21970"/>
    <w:rsid w:val="00B327E9"/>
    <w:rsid w:val="00B4565A"/>
    <w:rsid w:val="00B66FD3"/>
    <w:rsid w:val="00B6748B"/>
    <w:rsid w:val="00B71C20"/>
    <w:rsid w:val="00B95D90"/>
    <w:rsid w:val="00BE294D"/>
    <w:rsid w:val="00C02250"/>
    <w:rsid w:val="00C026BD"/>
    <w:rsid w:val="00C12A39"/>
    <w:rsid w:val="00C166CE"/>
    <w:rsid w:val="00C2731C"/>
    <w:rsid w:val="00C51C57"/>
    <w:rsid w:val="00C74480"/>
    <w:rsid w:val="00C9144F"/>
    <w:rsid w:val="00CA4089"/>
    <w:rsid w:val="00CA6584"/>
    <w:rsid w:val="00CB4F49"/>
    <w:rsid w:val="00CC1922"/>
    <w:rsid w:val="00CE430E"/>
    <w:rsid w:val="00CF2E25"/>
    <w:rsid w:val="00CF4B57"/>
    <w:rsid w:val="00CF7070"/>
    <w:rsid w:val="00D3245D"/>
    <w:rsid w:val="00D4447D"/>
    <w:rsid w:val="00D44980"/>
    <w:rsid w:val="00D5743D"/>
    <w:rsid w:val="00D664B5"/>
    <w:rsid w:val="00DC71F8"/>
    <w:rsid w:val="00DD5751"/>
    <w:rsid w:val="00DF6356"/>
    <w:rsid w:val="00E27D5B"/>
    <w:rsid w:val="00E40584"/>
    <w:rsid w:val="00E513DD"/>
    <w:rsid w:val="00E73572"/>
    <w:rsid w:val="00E86646"/>
    <w:rsid w:val="00EA0C85"/>
    <w:rsid w:val="00EA39F4"/>
    <w:rsid w:val="00EB31A1"/>
    <w:rsid w:val="00EC5E2F"/>
    <w:rsid w:val="00EF71B3"/>
    <w:rsid w:val="00F040D3"/>
    <w:rsid w:val="00F052D9"/>
    <w:rsid w:val="00F32F78"/>
    <w:rsid w:val="00F33F1D"/>
    <w:rsid w:val="00F4559B"/>
    <w:rsid w:val="00F470BF"/>
    <w:rsid w:val="00F73058"/>
    <w:rsid w:val="00F73342"/>
    <w:rsid w:val="00F74C97"/>
    <w:rsid w:val="00F7623F"/>
    <w:rsid w:val="00F801F0"/>
    <w:rsid w:val="00F92298"/>
    <w:rsid w:val="00F9479F"/>
    <w:rsid w:val="00F948A3"/>
    <w:rsid w:val="00F9561F"/>
    <w:rsid w:val="00FA5F0A"/>
    <w:rsid w:val="00FC7623"/>
    <w:rsid w:val="00FE2DD2"/>
    <w:rsid w:val="226C4311"/>
    <w:rsid w:val="40970550"/>
    <w:rsid w:val="69935A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semiHidden="0" w:uiPriority="1" w:qFormat="1"/>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2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rsid w:val="00156627"/>
    <w:pPr>
      <w:snapToGrid w:val="0"/>
      <w:ind w:firstLineChars="200" w:firstLine="640"/>
    </w:pPr>
    <w:rPr>
      <w:rFonts w:ascii="楷体_GB2312" w:eastAsia="楷体_GB2312" w:hAnsi="仿宋"/>
      <w:bCs/>
      <w:sz w:val="32"/>
      <w:szCs w:val="32"/>
    </w:rPr>
  </w:style>
  <w:style w:type="paragraph" w:styleId="a4">
    <w:name w:val="Balloon Text"/>
    <w:basedOn w:val="a"/>
    <w:link w:val="Char"/>
    <w:uiPriority w:val="99"/>
    <w:unhideWhenUsed/>
    <w:qFormat/>
    <w:rsid w:val="00156627"/>
    <w:rPr>
      <w:sz w:val="18"/>
      <w:szCs w:val="18"/>
    </w:rPr>
  </w:style>
  <w:style w:type="paragraph" w:styleId="a5">
    <w:name w:val="Normal (Web)"/>
    <w:basedOn w:val="a"/>
    <w:uiPriority w:val="99"/>
    <w:unhideWhenUsed/>
    <w:qFormat/>
    <w:rsid w:val="00156627"/>
    <w:pPr>
      <w:spacing w:beforeAutospacing="1" w:afterAutospacing="1"/>
      <w:jc w:val="left"/>
    </w:pPr>
    <w:rPr>
      <w:kern w:val="0"/>
      <w:sz w:val="24"/>
    </w:rPr>
  </w:style>
  <w:style w:type="table" w:styleId="a6">
    <w:name w:val="Table Grid"/>
    <w:basedOn w:val="a1"/>
    <w:qFormat/>
    <w:rsid w:val="00156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56627"/>
    <w:pPr>
      <w:ind w:firstLineChars="200" w:firstLine="420"/>
    </w:pPr>
  </w:style>
  <w:style w:type="character" w:customStyle="1" w:styleId="Char">
    <w:name w:val="批注框文本 Char"/>
    <w:basedOn w:val="a0"/>
    <w:link w:val="a4"/>
    <w:uiPriority w:val="99"/>
    <w:semiHidden/>
    <w:rsid w:val="00156627"/>
    <w:rPr>
      <w:rFonts w:ascii="Times New Roman" w:eastAsia="宋体" w:hAnsi="Times New Roman" w:cs="Times New Roman"/>
      <w:sz w:val="18"/>
      <w:szCs w:val="18"/>
    </w:rPr>
  </w:style>
  <w:style w:type="paragraph" w:styleId="a8">
    <w:name w:val="header"/>
    <w:basedOn w:val="a"/>
    <w:link w:val="Char0"/>
    <w:uiPriority w:val="99"/>
    <w:semiHidden/>
    <w:unhideWhenUsed/>
    <w:rsid w:val="00241B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241B4D"/>
    <w:rPr>
      <w:rFonts w:ascii="Times New Roman" w:eastAsia="宋体" w:hAnsi="Times New Roman" w:cs="Times New Roman"/>
      <w:kern w:val="2"/>
      <w:sz w:val="18"/>
      <w:szCs w:val="18"/>
    </w:rPr>
  </w:style>
  <w:style w:type="paragraph" w:styleId="a9">
    <w:name w:val="footer"/>
    <w:basedOn w:val="a"/>
    <w:link w:val="Char1"/>
    <w:unhideWhenUsed/>
    <w:rsid w:val="00241B4D"/>
    <w:pPr>
      <w:tabs>
        <w:tab w:val="center" w:pos="4153"/>
        <w:tab w:val="right" w:pos="8306"/>
      </w:tabs>
      <w:snapToGrid w:val="0"/>
      <w:jc w:val="left"/>
    </w:pPr>
    <w:rPr>
      <w:sz w:val="18"/>
      <w:szCs w:val="18"/>
    </w:rPr>
  </w:style>
  <w:style w:type="character" w:customStyle="1" w:styleId="Char1">
    <w:name w:val="页脚 Char"/>
    <w:basedOn w:val="a0"/>
    <w:link w:val="a9"/>
    <w:rsid w:val="00241B4D"/>
    <w:rPr>
      <w:rFonts w:ascii="Times New Roman" w:eastAsia="宋体" w:hAnsi="Times New Roman" w:cs="Times New Roman"/>
      <w:kern w:val="2"/>
      <w:sz w:val="18"/>
      <w:szCs w:val="18"/>
    </w:rPr>
  </w:style>
  <w:style w:type="paragraph" w:styleId="aa">
    <w:name w:val="Date"/>
    <w:basedOn w:val="a"/>
    <w:next w:val="a"/>
    <w:link w:val="Char2"/>
    <w:uiPriority w:val="99"/>
    <w:semiHidden/>
    <w:unhideWhenUsed/>
    <w:rsid w:val="00F92298"/>
    <w:pPr>
      <w:ind w:leftChars="2500" w:left="100"/>
    </w:pPr>
  </w:style>
  <w:style w:type="character" w:customStyle="1" w:styleId="Char2">
    <w:name w:val="日期 Char"/>
    <w:basedOn w:val="a0"/>
    <w:link w:val="aa"/>
    <w:uiPriority w:val="99"/>
    <w:semiHidden/>
    <w:rsid w:val="00F92298"/>
    <w:rPr>
      <w:rFonts w:ascii="Times New Roman" w:eastAsia="宋体" w:hAnsi="Times New Roman" w:cs="Times New Roman"/>
      <w:kern w:val="2"/>
      <w:sz w:val="21"/>
    </w:rPr>
  </w:style>
  <w:style w:type="paragraph" w:customStyle="1" w:styleId="CharChar">
    <w:name w:val="Char Char"/>
    <w:basedOn w:val="a"/>
    <w:rsid w:val="00021039"/>
    <w:pPr>
      <w:widowControl/>
      <w:adjustRightInd w:val="0"/>
      <w:spacing w:after="160" w:line="240" w:lineRule="exact"/>
      <w:jc w:val="left"/>
    </w:pPr>
    <w:rPr>
      <w:rFonts w:ascii="Verdana" w:hAnsi="Verdana"/>
      <w:kern w:val="0"/>
      <w:sz w:val="20"/>
      <w:lang w:eastAsia="en-US"/>
    </w:rPr>
  </w:style>
  <w:style w:type="character" w:styleId="ab">
    <w:name w:val="page number"/>
    <w:basedOn w:val="a0"/>
    <w:rsid w:val="00F040D3"/>
  </w:style>
</w:styles>
</file>

<file path=word/webSettings.xml><?xml version="1.0" encoding="utf-8"?>
<w:webSettings xmlns:r="http://schemas.openxmlformats.org/officeDocument/2006/relationships" xmlns:w="http://schemas.openxmlformats.org/wordprocessingml/2006/main">
  <w:divs>
    <w:div w:id="7223528">
      <w:bodyDiv w:val="1"/>
      <w:marLeft w:val="0"/>
      <w:marRight w:val="0"/>
      <w:marTop w:val="0"/>
      <w:marBottom w:val="0"/>
      <w:divBdr>
        <w:top w:val="none" w:sz="0" w:space="0" w:color="auto"/>
        <w:left w:val="none" w:sz="0" w:space="0" w:color="auto"/>
        <w:bottom w:val="none" w:sz="0" w:space="0" w:color="auto"/>
        <w:right w:val="none" w:sz="0" w:space="0" w:color="auto"/>
      </w:divBdr>
    </w:div>
    <w:div w:id="55932082">
      <w:bodyDiv w:val="1"/>
      <w:marLeft w:val="0"/>
      <w:marRight w:val="0"/>
      <w:marTop w:val="0"/>
      <w:marBottom w:val="0"/>
      <w:divBdr>
        <w:top w:val="none" w:sz="0" w:space="0" w:color="auto"/>
        <w:left w:val="none" w:sz="0" w:space="0" w:color="auto"/>
        <w:bottom w:val="none" w:sz="0" w:space="0" w:color="auto"/>
        <w:right w:val="none" w:sz="0" w:space="0" w:color="auto"/>
      </w:divBdr>
    </w:div>
    <w:div w:id="376399146">
      <w:bodyDiv w:val="1"/>
      <w:marLeft w:val="0"/>
      <w:marRight w:val="0"/>
      <w:marTop w:val="0"/>
      <w:marBottom w:val="0"/>
      <w:divBdr>
        <w:top w:val="none" w:sz="0" w:space="0" w:color="auto"/>
        <w:left w:val="none" w:sz="0" w:space="0" w:color="auto"/>
        <w:bottom w:val="none" w:sz="0" w:space="0" w:color="auto"/>
        <w:right w:val="none" w:sz="0" w:space="0" w:color="auto"/>
      </w:divBdr>
    </w:div>
    <w:div w:id="383068611">
      <w:bodyDiv w:val="1"/>
      <w:marLeft w:val="0"/>
      <w:marRight w:val="0"/>
      <w:marTop w:val="0"/>
      <w:marBottom w:val="0"/>
      <w:divBdr>
        <w:top w:val="none" w:sz="0" w:space="0" w:color="auto"/>
        <w:left w:val="none" w:sz="0" w:space="0" w:color="auto"/>
        <w:bottom w:val="none" w:sz="0" w:space="0" w:color="auto"/>
        <w:right w:val="none" w:sz="0" w:space="0" w:color="auto"/>
      </w:divBdr>
    </w:div>
    <w:div w:id="417142454">
      <w:bodyDiv w:val="1"/>
      <w:marLeft w:val="0"/>
      <w:marRight w:val="0"/>
      <w:marTop w:val="0"/>
      <w:marBottom w:val="0"/>
      <w:divBdr>
        <w:top w:val="none" w:sz="0" w:space="0" w:color="auto"/>
        <w:left w:val="none" w:sz="0" w:space="0" w:color="auto"/>
        <w:bottom w:val="none" w:sz="0" w:space="0" w:color="auto"/>
        <w:right w:val="none" w:sz="0" w:space="0" w:color="auto"/>
      </w:divBdr>
    </w:div>
    <w:div w:id="530725206">
      <w:bodyDiv w:val="1"/>
      <w:marLeft w:val="0"/>
      <w:marRight w:val="0"/>
      <w:marTop w:val="0"/>
      <w:marBottom w:val="0"/>
      <w:divBdr>
        <w:top w:val="none" w:sz="0" w:space="0" w:color="auto"/>
        <w:left w:val="none" w:sz="0" w:space="0" w:color="auto"/>
        <w:bottom w:val="none" w:sz="0" w:space="0" w:color="auto"/>
        <w:right w:val="none" w:sz="0" w:space="0" w:color="auto"/>
      </w:divBdr>
    </w:div>
    <w:div w:id="697585784">
      <w:bodyDiv w:val="1"/>
      <w:marLeft w:val="0"/>
      <w:marRight w:val="0"/>
      <w:marTop w:val="0"/>
      <w:marBottom w:val="0"/>
      <w:divBdr>
        <w:top w:val="none" w:sz="0" w:space="0" w:color="auto"/>
        <w:left w:val="none" w:sz="0" w:space="0" w:color="auto"/>
        <w:bottom w:val="none" w:sz="0" w:space="0" w:color="auto"/>
        <w:right w:val="none" w:sz="0" w:space="0" w:color="auto"/>
      </w:divBdr>
    </w:div>
    <w:div w:id="869338905">
      <w:bodyDiv w:val="1"/>
      <w:marLeft w:val="0"/>
      <w:marRight w:val="0"/>
      <w:marTop w:val="0"/>
      <w:marBottom w:val="0"/>
      <w:divBdr>
        <w:top w:val="none" w:sz="0" w:space="0" w:color="auto"/>
        <w:left w:val="none" w:sz="0" w:space="0" w:color="auto"/>
        <w:bottom w:val="none" w:sz="0" w:space="0" w:color="auto"/>
        <w:right w:val="none" w:sz="0" w:space="0" w:color="auto"/>
      </w:divBdr>
    </w:div>
    <w:div w:id="924075052">
      <w:bodyDiv w:val="1"/>
      <w:marLeft w:val="0"/>
      <w:marRight w:val="0"/>
      <w:marTop w:val="0"/>
      <w:marBottom w:val="0"/>
      <w:divBdr>
        <w:top w:val="none" w:sz="0" w:space="0" w:color="auto"/>
        <w:left w:val="none" w:sz="0" w:space="0" w:color="auto"/>
        <w:bottom w:val="none" w:sz="0" w:space="0" w:color="auto"/>
        <w:right w:val="none" w:sz="0" w:space="0" w:color="auto"/>
      </w:divBdr>
    </w:div>
    <w:div w:id="970941693">
      <w:bodyDiv w:val="1"/>
      <w:marLeft w:val="0"/>
      <w:marRight w:val="0"/>
      <w:marTop w:val="0"/>
      <w:marBottom w:val="0"/>
      <w:divBdr>
        <w:top w:val="none" w:sz="0" w:space="0" w:color="auto"/>
        <w:left w:val="none" w:sz="0" w:space="0" w:color="auto"/>
        <w:bottom w:val="none" w:sz="0" w:space="0" w:color="auto"/>
        <w:right w:val="none" w:sz="0" w:space="0" w:color="auto"/>
      </w:divBdr>
    </w:div>
    <w:div w:id="1140221787">
      <w:bodyDiv w:val="1"/>
      <w:marLeft w:val="0"/>
      <w:marRight w:val="0"/>
      <w:marTop w:val="0"/>
      <w:marBottom w:val="0"/>
      <w:divBdr>
        <w:top w:val="none" w:sz="0" w:space="0" w:color="auto"/>
        <w:left w:val="none" w:sz="0" w:space="0" w:color="auto"/>
        <w:bottom w:val="none" w:sz="0" w:space="0" w:color="auto"/>
        <w:right w:val="none" w:sz="0" w:space="0" w:color="auto"/>
      </w:divBdr>
    </w:div>
    <w:div w:id="1164317708">
      <w:bodyDiv w:val="1"/>
      <w:marLeft w:val="0"/>
      <w:marRight w:val="0"/>
      <w:marTop w:val="0"/>
      <w:marBottom w:val="0"/>
      <w:divBdr>
        <w:top w:val="none" w:sz="0" w:space="0" w:color="auto"/>
        <w:left w:val="none" w:sz="0" w:space="0" w:color="auto"/>
        <w:bottom w:val="none" w:sz="0" w:space="0" w:color="auto"/>
        <w:right w:val="none" w:sz="0" w:space="0" w:color="auto"/>
      </w:divBdr>
    </w:div>
    <w:div w:id="1327435900">
      <w:bodyDiv w:val="1"/>
      <w:marLeft w:val="0"/>
      <w:marRight w:val="0"/>
      <w:marTop w:val="0"/>
      <w:marBottom w:val="0"/>
      <w:divBdr>
        <w:top w:val="none" w:sz="0" w:space="0" w:color="auto"/>
        <w:left w:val="none" w:sz="0" w:space="0" w:color="auto"/>
        <w:bottom w:val="none" w:sz="0" w:space="0" w:color="auto"/>
        <w:right w:val="none" w:sz="0" w:space="0" w:color="auto"/>
      </w:divBdr>
    </w:div>
    <w:div w:id="1371564511">
      <w:bodyDiv w:val="1"/>
      <w:marLeft w:val="0"/>
      <w:marRight w:val="0"/>
      <w:marTop w:val="0"/>
      <w:marBottom w:val="0"/>
      <w:divBdr>
        <w:top w:val="none" w:sz="0" w:space="0" w:color="auto"/>
        <w:left w:val="none" w:sz="0" w:space="0" w:color="auto"/>
        <w:bottom w:val="none" w:sz="0" w:space="0" w:color="auto"/>
        <w:right w:val="none" w:sz="0" w:space="0" w:color="auto"/>
      </w:divBdr>
    </w:div>
    <w:div w:id="1379040969">
      <w:bodyDiv w:val="1"/>
      <w:marLeft w:val="0"/>
      <w:marRight w:val="0"/>
      <w:marTop w:val="0"/>
      <w:marBottom w:val="0"/>
      <w:divBdr>
        <w:top w:val="none" w:sz="0" w:space="0" w:color="auto"/>
        <w:left w:val="none" w:sz="0" w:space="0" w:color="auto"/>
        <w:bottom w:val="none" w:sz="0" w:space="0" w:color="auto"/>
        <w:right w:val="none" w:sz="0" w:space="0" w:color="auto"/>
      </w:divBdr>
    </w:div>
    <w:div w:id="1462915026">
      <w:bodyDiv w:val="1"/>
      <w:marLeft w:val="0"/>
      <w:marRight w:val="0"/>
      <w:marTop w:val="0"/>
      <w:marBottom w:val="0"/>
      <w:divBdr>
        <w:top w:val="none" w:sz="0" w:space="0" w:color="auto"/>
        <w:left w:val="none" w:sz="0" w:space="0" w:color="auto"/>
        <w:bottom w:val="none" w:sz="0" w:space="0" w:color="auto"/>
        <w:right w:val="none" w:sz="0" w:space="0" w:color="auto"/>
      </w:divBdr>
    </w:div>
    <w:div w:id="1722709994">
      <w:bodyDiv w:val="1"/>
      <w:marLeft w:val="0"/>
      <w:marRight w:val="0"/>
      <w:marTop w:val="0"/>
      <w:marBottom w:val="0"/>
      <w:divBdr>
        <w:top w:val="none" w:sz="0" w:space="0" w:color="auto"/>
        <w:left w:val="none" w:sz="0" w:space="0" w:color="auto"/>
        <w:bottom w:val="none" w:sz="0" w:space="0" w:color="auto"/>
        <w:right w:val="none" w:sz="0" w:space="0" w:color="auto"/>
      </w:divBdr>
    </w:div>
    <w:div w:id="1755662833">
      <w:bodyDiv w:val="1"/>
      <w:marLeft w:val="0"/>
      <w:marRight w:val="0"/>
      <w:marTop w:val="0"/>
      <w:marBottom w:val="0"/>
      <w:divBdr>
        <w:top w:val="none" w:sz="0" w:space="0" w:color="auto"/>
        <w:left w:val="none" w:sz="0" w:space="0" w:color="auto"/>
        <w:bottom w:val="none" w:sz="0" w:space="0" w:color="auto"/>
        <w:right w:val="none" w:sz="0" w:space="0" w:color="auto"/>
      </w:divBdr>
    </w:div>
    <w:div w:id="2050062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602C32-14AC-41D0-B688-F3D1C1CC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2036</Words>
  <Characters>11608</Characters>
  <Application>Microsoft Office Word</Application>
  <DocSecurity>0</DocSecurity>
  <Lines>96</Lines>
  <Paragraphs>27</Paragraphs>
  <ScaleCrop>false</ScaleCrop>
  <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2020-08-21T07:09:00Z</dcterms:created>
  <dcterms:modified xsi:type="dcterms:W3CDTF">2020-08-21T07:26:00Z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