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1B" w:rsidRDefault="00776A55">
      <w:pPr>
        <w:jc w:val="center"/>
        <w:rPr>
          <w:rFonts w:ascii="宋体" w:eastAsia="宋体" w:hAnsi="宋体"/>
          <w:sz w:val="44"/>
          <w:szCs w:val="44"/>
        </w:rPr>
      </w:pPr>
      <w:r>
        <w:rPr>
          <w:rFonts w:ascii="宋体" w:eastAsia="宋体" w:hAnsi="宋体" w:hint="eastAsia"/>
          <w:sz w:val="44"/>
          <w:szCs w:val="44"/>
        </w:rPr>
        <w:t>2019年</w:t>
      </w:r>
    </w:p>
    <w:p w:rsidR="00F36D1B" w:rsidRDefault="00776A55">
      <w:pPr>
        <w:jc w:val="center"/>
        <w:rPr>
          <w:sz w:val="44"/>
          <w:szCs w:val="44"/>
        </w:rPr>
      </w:pPr>
      <w:r>
        <w:rPr>
          <w:rFonts w:ascii="宋体" w:eastAsia="宋体" w:hAnsi="宋体" w:hint="eastAsia"/>
          <w:sz w:val="44"/>
          <w:szCs w:val="44"/>
        </w:rPr>
        <w:t>广东粤剧院部门预算</w:t>
      </w:r>
    </w:p>
    <w:p w:rsidR="00F36D1B" w:rsidRDefault="00F36D1B">
      <w:pPr>
        <w:pStyle w:val="a5"/>
        <w:widowControl/>
        <w:spacing w:beforeAutospacing="0" w:afterAutospacing="0" w:line="240" w:lineRule="atLeast"/>
        <w:jc w:val="center"/>
        <w:rPr>
          <w:rFonts w:ascii="方正小标宋简体" w:eastAsia="方正小标宋简体" w:hAnsi="方正小标宋简体" w:cs="方正小标宋简体"/>
          <w:color w:val="333333"/>
          <w:sz w:val="15"/>
          <w:szCs w:val="15"/>
        </w:rPr>
      </w:pPr>
    </w:p>
    <w:p w:rsidR="00F36D1B" w:rsidRDefault="00776A55">
      <w:pPr>
        <w:pStyle w:val="a5"/>
        <w:widowControl/>
        <w:spacing w:beforeAutospacing="0" w:afterAutospacing="0"/>
        <w:jc w:val="center"/>
        <w:rPr>
          <w:rFonts w:ascii="微软雅黑" w:eastAsia="微软雅黑" w:hAnsi="微软雅黑" w:cs="微软雅黑"/>
          <w:color w:val="333333"/>
          <w:sz w:val="18"/>
          <w:szCs w:val="18"/>
        </w:rPr>
      </w:pPr>
      <w:r>
        <w:rPr>
          <w:rFonts w:ascii="方正小标宋简体" w:eastAsia="方正小标宋简体" w:hAnsi="方正小标宋简体" w:cs="方正小标宋简体"/>
          <w:color w:val="333333"/>
          <w:sz w:val="43"/>
          <w:szCs w:val="43"/>
        </w:rPr>
        <w:t>目 录</w:t>
      </w:r>
    </w:p>
    <w:p w:rsidR="00F36D1B" w:rsidRDefault="00F36D1B">
      <w:pPr>
        <w:pStyle w:val="a5"/>
        <w:widowControl/>
        <w:spacing w:beforeAutospacing="0" w:afterAutospacing="0" w:line="240" w:lineRule="atLeast"/>
        <w:jc w:val="center"/>
        <w:rPr>
          <w:rFonts w:ascii="微软雅黑" w:eastAsia="微软雅黑" w:hAnsi="微软雅黑" w:cs="微软雅黑"/>
          <w:color w:val="333333"/>
          <w:sz w:val="18"/>
          <w:szCs w:val="18"/>
        </w:rPr>
      </w:pPr>
    </w:p>
    <w:p w:rsidR="00F36D1B" w:rsidRDefault="00776A55">
      <w:pPr>
        <w:pStyle w:val="a5"/>
        <w:widowControl/>
        <w:spacing w:beforeAutospacing="0" w:afterAutospacing="0"/>
        <w:ind w:firstLine="645"/>
        <w:rPr>
          <w:rFonts w:ascii="微软雅黑" w:eastAsia="微软雅黑" w:hAnsi="微软雅黑" w:cs="微软雅黑"/>
          <w:color w:val="333333"/>
          <w:sz w:val="18"/>
          <w:szCs w:val="18"/>
        </w:rPr>
      </w:pPr>
      <w:r>
        <w:rPr>
          <w:rFonts w:ascii="黑体" w:eastAsia="黑体" w:hAnsi="宋体" w:cs="黑体" w:hint="eastAsia"/>
          <w:color w:val="333333"/>
          <w:sz w:val="31"/>
          <w:szCs w:val="31"/>
        </w:rPr>
        <w:t>第一部分</w:t>
      </w:r>
      <w:r>
        <w:rPr>
          <w:rFonts w:ascii="黑体" w:eastAsia="黑体" w:hAnsi="宋体" w:cs="黑体" w:hint="eastAsia"/>
          <w:color w:val="333333"/>
          <w:sz w:val="31"/>
          <w:szCs w:val="31"/>
        </w:rPr>
        <w:t>  </w:t>
      </w:r>
      <w:r>
        <w:rPr>
          <w:rFonts w:ascii="黑体" w:eastAsia="黑体" w:hAnsi="宋体" w:cs="黑体" w:hint="eastAsia"/>
          <w:color w:val="333333"/>
          <w:sz w:val="31"/>
          <w:szCs w:val="31"/>
        </w:rPr>
        <w:t>单位概况</w:t>
      </w:r>
    </w:p>
    <w:p w:rsidR="00F36D1B" w:rsidRDefault="00776A55">
      <w:pPr>
        <w:pStyle w:val="a5"/>
        <w:widowControl/>
        <w:spacing w:beforeAutospacing="0" w:afterAutospacing="0"/>
        <w:ind w:firstLine="645"/>
        <w:rPr>
          <w:rFonts w:ascii="微软雅黑" w:eastAsia="微软雅黑" w:hAnsi="微软雅黑" w:cs="微软雅黑"/>
          <w:color w:val="333333"/>
          <w:sz w:val="18"/>
          <w:szCs w:val="18"/>
        </w:rPr>
      </w:pPr>
      <w:r>
        <w:rPr>
          <w:rFonts w:ascii="仿宋_GB2312" w:eastAsia="仿宋_GB2312" w:hAnsi="微软雅黑" w:cs="仿宋_GB2312"/>
          <w:color w:val="333333"/>
          <w:sz w:val="31"/>
          <w:szCs w:val="31"/>
        </w:rPr>
        <w:t>一、主要职责</w:t>
      </w:r>
    </w:p>
    <w:p w:rsidR="00F36D1B" w:rsidRDefault="00776A55">
      <w:pPr>
        <w:pStyle w:val="a5"/>
        <w:widowControl/>
        <w:spacing w:beforeAutospacing="0" w:afterAutospacing="0"/>
        <w:ind w:firstLine="645"/>
        <w:rPr>
          <w:rFonts w:ascii="微软雅黑" w:eastAsia="微软雅黑" w:hAnsi="微软雅黑" w:cs="微软雅黑"/>
          <w:color w:val="333333"/>
          <w:sz w:val="18"/>
          <w:szCs w:val="18"/>
        </w:rPr>
      </w:pPr>
      <w:r>
        <w:rPr>
          <w:rFonts w:ascii="仿宋_GB2312" w:eastAsia="仿宋_GB2312" w:hAnsi="微软雅黑" w:cs="仿宋_GB2312"/>
          <w:color w:val="333333"/>
          <w:sz w:val="31"/>
          <w:szCs w:val="31"/>
        </w:rPr>
        <w:t>二、机构设置</w:t>
      </w:r>
    </w:p>
    <w:p w:rsidR="00F36D1B" w:rsidRDefault="00776A55">
      <w:pPr>
        <w:pStyle w:val="a5"/>
        <w:widowControl/>
        <w:spacing w:beforeAutospacing="0" w:afterAutospacing="0"/>
        <w:ind w:firstLine="645"/>
        <w:rPr>
          <w:rFonts w:ascii="微软雅黑" w:eastAsia="微软雅黑" w:hAnsi="微软雅黑" w:cs="微软雅黑"/>
          <w:color w:val="333333"/>
          <w:sz w:val="18"/>
          <w:szCs w:val="18"/>
        </w:rPr>
      </w:pPr>
      <w:r>
        <w:rPr>
          <w:rFonts w:ascii="黑体" w:eastAsia="黑体" w:hAnsi="宋体" w:cs="黑体" w:hint="eastAsia"/>
          <w:color w:val="333333"/>
          <w:sz w:val="31"/>
          <w:szCs w:val="31"/>
        </w:rPr>
        <w:t>第二部分</w:t>
      </w:r>
      <w:r>
        <w:rPr>
          <w:rFonts w:ascii="黑体" w:eastAsia="黑体" w:hAnsi="宋体" w:cs="黑体" w:hint="eastAsia"/>
          <w:color w:val="333333"/>
          <w:sz w:val="31"/>
          <w:szCs w:val="31"/>
        </w:rPr>
        <w:t> </w:t>
      </w:r>
      <w:r>
        <w:rPr>
          <w:rFonts w:ascii="黑体" w:eastAsia="黑体" w:hAnsi="宋体" w:cs="黑体" w:hint="eastAsia"/>
          <w:color w:val="333333"/>
          <w:sz w:val="31"/>
          <w:szCs w:val="31"/>
        </w:rPr>
        <w:t>2019年部门预算表</w:t>
      </w:r>
    </w:p>
    <w:p w:rsidR="00F36D1B" w:rsidRDefault="00776A55">
      <w:pPr>
        <w:pStyle w:val="a5"/>
        <w:widowControl/>
        <w:spacing w:beforeAutospacing="0" w:afterAutospacing="0"/>
        <w:ind w:firstLine="645"/>
        <w:rPr>
          <w:rFonts w:ascii="微软雅黑" w:eastAsia="微软雅黑" w:hAnsi="微软雅黑" w:cs="微软雅黑"/>
          <w:color w:val="333333"/>
          <w:sz w:val="18"/>
          <w:szCs w:val="18"/>
        </w:rPr>
      </w:pPr>
      <w:r>
        <w:rPr>
          <w:rFonts w:ascii="仿宋_GB2312" w:eastAsia="仿宋_GB2312" w:hAnsi="微软雅黑" w:cs="仿宋_GB2312"/>
          <w:color w:val="333333"/>
          <w:sz w:val="31"/>
          <w:szCs w:val="31"/>
        </w:rPr>
        <w:t>一、收支总体情况表</w:t>
      </w:r>
    </w:p>
    <w:p w:rsidR="00F36D1B" w:rsidRDefault="00776A55">
      <w:pPr>
        <w:pStyle w:val="a5"/>
        <w:widowControl/>
        <w:spacing w:beforeAutospacing="0" w:afterAutospacing="0"/>
        <w:ind w:firstLine="645"/>
        <w:rPr>
          <w:rFonts w:ascii="微软雅黑" w:eastAsia="微软雅黑" w:hAnsi="微软雅黑" w:cs="微软雅黑"/>
          <w:color w:val="333333"/>
          <w:sz w:val="18"/>
          <w:szCs w:val="18"/>
        </w:rPr>
      </w:pPr>
      <w:r>
        <w:rPr>
          <w:rFonts w:ascii="仿宋_GB2312" w:eastAsia="仿宋_GB2312" w:hAnsi="微软雅黑" w:cs="仿宋_GB2312"/>
          <w:color w:val="333333"/>
          <w:sz w:val="31"/>
          <w:szCs w:val="31"/>
        </w:rPr>
        <w:t>二、收入总体情况表</w:t>
      </w:r>
    </w:p>
    <w:p w:rsidR="00F36D1B" w:rsidRDefault="00776A55">
      <w:pPr>
        <w:pStyle w:val="a5"/>
        <w:widowControl/>
        <w:spacing w:beforeAutospacing="0" w:afterAutospacing="0"/>
        <w:ind w:firstLine="645"/>
        <w:rPr>
          <w:rFonts w:ascii="微软雅黑" w:eastAsia="微软雅黑" w:hAnsi="微软雅黑" w:cs="微软雅黑"/>
          <w:color w:val="333333"/>
          <w:sz w:val="18"/>
          <w:szCs w:val="18"/>
        </w:rPr>
      </w:pPr>
      <w:r>
        <w:rPr>
          <w:rFonts w:ascii="仿宋_GB2312" w:eastAsia="仿宋_GB2312" w:hAnsi="微软雅黑" w:cs="仿宋_GB2312"/>
          <w:color w:val="333333"/>
          <w:sz w:val="31"/>
          <w:szCs w:val="31"/>
        </w:rPr>
        <w:t>三、支出总体情况表</w:t>
      </w:r>
    </w:p>
    <w:p w:rsidR="00F36D1B" w:rsidRDefault="00776A55">
      <w:pPr>
        <w:pStyle w:val="a5"/>
        <w:widowControl/>
        <w:spacing w:beforeAutospacing="0" w:afterAutospacing="0"/>
        <w:ind w:firstLine="645"/>
        <w:rPr>
          <w:rFonts w:ascii="微软雅黑" w:eastAsia="微软雅黑" w:hAnsi="微软雅黑" w:cs="微软雅黑"/>
          <w:color w:val="333333"/>
          <w:sz w:val="18"/>
          <w:szCs w:val="18"/>
        </w:rPr>
      </w:pPr>
      <w:r>
        <w:rPr>
          <w:rFonts w:ascii="仿宋_GB2312" w:eastAsia="仿宋_GB2312" w:hAnsi="微软雅黑" w:cs="仿宋_GB2312"/>
          <w:color w:val="333333"/>
          <w:sz w:val="31"/>
          <w:szCs w:val="31"/>
        </w:rPr>
        <w:t>四、财政拨款收支总体情况表</w:t>
      </w:r>
    </w:p>
    <w:p w:rsidR="00F36D1B" w:rsidRDefault="00776A55">
      <w:pPr>
        <w:pStyle w:val="a5"/>
        <w:widowControl/>
        <w:spacing w:beforeAutospacing="0" w:afterAutospacing="0"/>
        <w:ind w:firstLine="645"/>
        <w:rPr>
          <w:rFonts w:ascii="微软雅黑" w:eastAsia="微软雅黑" w:hAnsi="微软雅黑" w:cs="微软雅黑"/>
          <w:color w:val="333333"/>
          <w:sz w:val="18"/>
          <w:szCs w:val="18"/>
        </w:rPr>
      </w:pPr>
      <w:r>
        <w:rPr>
          <w:rFonts w:ascii="仿宋_GB2312" w:eastAsia="仿宋_GB2312" w:hAnsi="微软雅黑" w:cs="仿宋_GB2312"/>
          <w:color w:val="333333"/>
          <w:sz w:val="31"/>
          <w:szCs w:val="31"/>
        </w:rPr>
        <w:t>五、一般公共预算支出情况表（按功能分类科目）</w:t>
      </w:r>
    </w:p>
    <w:p w:rsidR="00F36D1B" w:rsidRDefault="00776A55">
      <w:pPr>
        <w:pStyle w:val="a5"/>
        <w:widowControl/>
        <w:spacing w:beforeAutospacing="0" w:afterAutospacing="0"/>
        <w:ind w:firstLine="645"/>
        <w:rPr>
          <w:rFonts w:ascii="微软雅黑" w:eastAsia="微软雅黑" w:hAnsi="微软雅黑" w:cs="微软雅黑"/>
          <w:color w:val="333333"/>
          <w:sz w:val="18"/>
          <w:szCs w:val="18"/>
        </w:rPr>
      </w:pPr>
      <w:r>
        <w:rPr>
          <w:rFonts w:ascii="仿宋_GB2312" w:eastAsia="仿宋_GB2312" w:hAnsi="微软雅黑" w:cs="仿宋_GB2312"/>
          <w:color w:val="333333"/>
          <w:sz w:val="31"/>
          <w:szCs w:val="31"/>
        </w:rPr>
        <w:t>六、一般公共预算基本支出情况表（按支出经济分类科目）</w:t>
      </w:r>
    </w:p>
    <w:p w:rsidR="00F36D1B" w:rsidRDefault="00776A55">
      <w:pPr>
        <w:pStyle w:val="a5"/>
        <w:widowControl/>
        <w:spacing w:beforeAutospacing="0" w:afterAutospacing="0"/>
        <w:ind w:firstLine="645"/>
        <w:rPr>
          <w:rFonts w:ascii="微软雅黑" w:eastAsia="微软雅黑" w:hAnsi="微软雅黑" w:cs="微软雅黑"/>
          <w:color w:val="333333"/>
          <w:sz w:val="18"/>
          <w:szCs w:val="18"/>
        </w:rPr>
      </w:pPr>
      <w:r>
        <w:rPr>
          <w:rFonts w:ascii="仿宋_GB2312" w:eastAsia="仿宋_GB2312" w:hAnsi="微软雅黑" w:cs="仿宋_GB2312"/>
          <w:color w:val="333333"/>
          <w:sz w:val="31"/>
          <w:szCs w:val="31"/>
        </w:rPr>
        <w:t>七、一般公共预算项目支出情况表（按支出经济分类科目）</w:t>
      </w:r>
    </w:p>
    <w:p w:rsidR="00F36D1B" w:rsidRDefault="00776A55">
      <w:pPr>
        <w:pStyle w:val="a5"/>
        <w:widowControl/>
        <w:spacing w:beforeAutospacing="0" w:afterAutospacing="0"/>
        <w:ind w:firstLine="645"/>
        <w:rPr>
          <w:rFonts w:ascii="微软雅黑" w:eastAsia="微软雅黑" w:hAnsi="微软雅黑" w:cs="微软雅黑"/>
          <w:color w:val="333333"/>
          <w:sz w:val="18"/>
          <w:szCs w:val="18"/>
        </w:rPr>
      </w:pPr>
      <w:r>
        <w:rPr>
          <w:rFonts w:ascii="仿宋_GB2312" w:eastAsia="仿宋_GB2312" w:hAnsi="微软雅黑" w:cs="仿宋_GB2312"/>
          <w:color w:val="333333"/>
          <w:sz w:val="31"/>
          <w:szCs w:val="31"/>
        </w:rPr>
        <w:t>八、一般公共预算安排的行政经费及</w:t>
      </w:r>
      <w:r>
        <w:rPr>
          <w:rFonts w:ascii="仿宋_GB2312" w:eastAsia="仿宋_GB2312" w:hAnsi="微软雅黑" w:cs="仿宋_GB2312"/>
          <w:color w:val="333333"/>
          <w:sz w:val="31"/>
          <w:szCs w:val="31"/>
        </w:rPr>
        <w:t>“</w:t>
      </w:r>
      <w:r>
        <w:rPr>
          <w:rFonts w:ascii="仿宋_GB2312" w:eastAsia="仿宋_GB2312" w:hAnsi="微软雅黑" w:cs="仿宋_GB2312"/>
          <w:color w:val="333333"/>
          <w:sz w:val="31"/>
          <w:szCs w:val="31"/>
        </w:rPr>
        <w:t>三公</w:t>
      </w:r>
      <w:r>
        <w:rPr>
          <w:rFonts w:ascii="仿宋_GB2312" w:eastAsia="仿宋_GB2312" w:hAnsi="微软雅黑" w:cs="仿宋_GB2312"/>
          <w:color w:val="333333"/>
          <w:sz w:val="31"/>
          <w:szCs w:val="31"/>
        </w:rPr>
        <w:t>”</w:t>
      </w:r>
      <w:r>
        <w:rPr>
          <w:rFonts w:ascii="仿宋_GB2312" w:eastAsia="仿宋_GB2312" w:hAnsi="微软雅黑" w:cs="仿宋_GB2312"/>
          <w:color w:val="333333"/>
          <w:sz w:val="31"/>
          <w:szCs w:val="31"/>
        </w:rPr>
        <w:t>经费预算表</w:t>
      </w:r>
    </w:p>
    <w:p w:rsidR="00F36D1B" w:rsidRDefault="00776A55">
      <w:pPr>
        <w:pStyle w:val="a5"/>
        <w:widowControl/>
        <w:spacing w:beforeAutospacing="0" w:afterAutospacing="0"/>
        <w:ind w:firstLine="645"/>
        <w:rPr>
          <w:rFonts w:ascii="微软雅黑" w:eastAsia="微软雅黑" w:hAnsi="微软雅黑" w:cs="微软雅黑"/>
          <w:color w:val="333333"/>
          <w:sz w:val="18"/>
          <w:szCs w:val="18"/>
        </w:rPr>
      </w:pPr>
      <w:r>
        <w:rPr>
          <w:rFonts w:ascii="仿宋_GB2312" w:eastAsia="仿宋_GB2312" w:hAnsi="微软雅黑" w:cs="仿宋_GB2312"/>
          <w:color w:val="333333"/>
          <w:sz w:val="31"/>
          <w:szCs w:val="31"/>
        </w:rPr>
        <w:t>九、政府性基金预算支出情况表</w:t>
      </w:r>
    </w:p>
    <w:p w:rsidR="00F36D1B" w:rsidRDefault="00776A55">
      <w:pPr>
        <w:pStyle w:val="a5"/>
        <w:widowControl/>
        <w:spacing w:beforeAutospacing="0" w:afterAutospacing="0"/>
        <w:ind w:firstLine="645"/>
        <w:rPr>
          <w:rFonts w:ascii="微软雅黑" w:eastAsia="微软雅黑" w:hAnsi="微软雅黑" w:cs="微软雅黑"/>
          <w:color w:val="333333"/>
          <w:sz w:val="18"/>
          <w:szCs w:val="18"/>
        </w:rPr>
      </w:pPr>
      <w:r>
        <w:rPr>
          <w:rFonts w:ascii="仿宋_GB2312" w:eastAsia="仿宋_GB2312" w:hAnsi="微软雅黑" w:cs="仿宋_GB2312"/>
          <w:color w:val="333333"/>
          <w:sz w:val="31"/>
          <w:szCs w:val="31"/>
        </w:rPr>
        <w:t>十、部门预算基本支出预算表</w:t>
      </w:r>
    </w:p>
    <w:p w:rsidR="00F36D1B" w:rsidRDefault="00776A55">
      <w:pPr>
        <w:pStyle w:val="a5"/>
        <w:widowControl/>
        <w:spacing w:beforeAutospacing="0" w:afterAutospacing="0"/>
        <w:ind w:firstLine="645"/>
        <w:rPr>
          <w:rFonts w:ascii="微软雅黑" w:eastAsia="微软雅黑" w:hAnsi="微软雅黑" w:cs="微软雅黑"/>
          <w:color w:val="333333"/>
          <w:sz w:val="18"/>
          <w:szCs w:val="18"/>
        </w:rPr>
      </w:pPr>
      <w:r>
        <w:rPr>
          <w:rFonts w:ascii="仿宋_GB2312" w:eastAsia="仿宋_GB2312" w:hAnsi="微软雅黑" w:cs="仿宋_GB2312"/>
          <w:color w:val="333333"/>
          <w:sz w:val="31"/>
          <w:szCs w:val="31"/>
        </w:rPr>
        <w:t>十一、部门预算项目支出及其他支出预算表</w:t>
      </w:r>
    </w:p>
    <w:p w:rsidR="00F36D1B" w:rsidRDefault="00776A55">
      <w:pPr>
        <w:ind w:firstLineChars="200" w:firstLine="620"/>
        <w:jc w:val="left"/>
        <w:rPr>
          <w:rFonts w:ascii="黑体" w:eastAsia="黑体" w:hAnsi="宋体" w:cs="黑体"/>
          <w:color w:val="333333"/>
          <w:sz w:val="31"/>
          <w:szCs w:val="31"/>
        </w:rPr>
      </w:pPr>
      <w:r>
        <w:rPr>
          <w:rFonts w:ascii="黑体" w:eastAsia="黑体" w:hAnsi="宋体" w:cs="黑体"/>
          <w:color w:val="333333"/>
          <w:sz w:val="31"/>
          <w:szCs w:val="31"/>
        </w:rPr>
        <w:t>第三部分</w:t>
      </w:r>
      <w:r>
        <w:rPr>
          <w:rFonts w:ascii="黑体" w:eastAsia="黑体" w:hAnsi="宋体" w:cs="黑体" w:hint="eastAsia"/>
          <w:color w:val="333333"/>
          <w:sz w:val="31"/>
          <w:szCs w:val="31"/>
        </w:rPr>
        <w:t> </w:t>
      </w:r>
      <w:r>
        <w:rPr>
          <w:rFonts w:ascii="黑体" w:eastAsia="黑体" w:hAnsi="宋体" w:cs="黑体" w:hint="eastAsia"/>
          <w:color w:val="333333"/>
          <w:sz w:val="31"/>
          <w:szCs w:val="31"/>
        </w:rPr>
        <w:t>2019年部门预算情况说明</w:t>
      </w:r>
    </w:p>
    <w:p w:rsidR="00F36D1B" w:rsidRDefault="00776A55">
      <w:pPr>
        <w:ind w:firstLineChars="200" w:firstLine="643"/>
        <w:jc w:val="left"/>
        <w:rPr>
          <w:rFonts w:ascii="黑体" w:eastAsia="黑体" w:hAnsi="宋体" w:cs="黑体"/>
          <w:color w:val="333333"/>
          <w:sz w:val="31"/>
          <w:szCs w:val="31"/>
        </w:rPr>
      </w:pPr>
      <w:r>
        <w:rPr>
          <w:rFonts w:ascii="宋体" w:eastAsia="宋体" w:hAnsi="宋体" w:hint="eastAsia"/>
          <w:b/>
          <w:bCs/>
          <w:sz w:val="32"/>
          <w:szCs w:val="32"/>
        </w:rPr>
        <w:t>第四部分 名词解释</w:t>
      </w:r>
    </w:p>
    <w:p w:rsidR="00F36D1B" w:rsidRDefault="00F36D1B">
      <w:pPr>
        <w:ind w:firstLineChars="200" w:firstLine="620"/>
        <w:jc w:val="left"/>
        <w:rPr>
          <w:rFonts w:ascii="黑体" w:eastAsia="黑体" w:hAnsi="宋体" w:cs="黑体"/>
          <w:color w:val="333333"/>
          <w:sz w:val="31"/>
          <w:szCs w:val="31"/>
        </w:rPr>
      </w:pPr>
    </w:p>
    <w:p w:rsidR="00F36D1B" w:rsidRDefault="00776A55">
      <w:pPr>
        <w:jc w:val="center"/>
        <w:rPr>
          <w:rFonts w:ascii="宋体" w:eastAsia="宋体" w:hAnsi="宋体"/>
          <w:b/>
          <w:bCs/>
          <w:sz w:val="32"/>
          <w:szCs w:val="32"/>
        </w:rPr>
      </w:pPr>
      <w:r>
        <w:rPr>
          <w:rFonts w:ascii="宋体" w:eastAsia="宋体" w:hAnsi="宋体" w:hint="eastAsia"/>
          <w:b/>
          <w:bCs/>
          <w:sz w:val="32"/>
          <w:szCs w:val="32"/>
        </w:rPr>
        <w:lastRenderedPageBreak/>
        <w:t>第一部分</w:t>
      </w:r>
    </w:p>
    <w:p w:rsidR="00F36D1B" w:rsidRDefault="00776A55">
      <w:pPr>
        <w:jc w:val="center"/>
        <w:rPr>
          <w:rFonts w:ascii="宋体" w:eastAsia="宋体" w:hAnsi="宋体"/>
          <w:sz w:val="32"/>
          <w:szCs w:val="32"/>
        </w:rPr>
      </w:pPr>
      <w:r>
        <w:rPr>
          <w:rFonts w:ascii="宋体" w:eastAsia="宋体" w:hAnsi="宋体" w:hint="eastAsia"/>
          <w:b/>
          <w:bCs/>
          <w:sz w:val="32"/>
          <w:szCs w:val="32"/>
        </w:rPr>
        <w:t>单位概况</w:t>
      </w:r>
    </w:p>
    <w:p w:rsidR="00F36D1B" w:rsidRDefault="00776A55">
      <w:pPr>
        <w:numPr>
          <w:ilvl w:val="0"/>
          <w:numId w:val="1"/>
        </w:numPr>
        <w:jc w:val="left"/>
        <w:rPr>
          <w:rFonts w:ascii="宋体" w:eastAsia="宋体" w:hAnsi="宋体"/>
          <w:sz w:val="32"/>
          <w:szCs w:val="32"/>
        </w:rPr>
      </w:pPr>
      <w:r>
        <w:rPr>
          <w:rFonts w:ascii="宋体" w:eastAsia="宋体" w:hAnsi="宋体" w:hint="eastAsia"/>
          <w:sz w:val="32"/>
          <w:szCs w:val="32"/>
        </w:rPr>
        <w:t>主要职责</w:t>
      </w:r>
    </w:p>
    <w:p w:rsidR="00F36D1B" w:rsidRDefault="00776A55">
      <w:pPr>
        <w:widowControl/>
        <w:shd w:val="clear" w:color="auto" w:fill="FFFFFF"/>
        <w:spacing w:line="480" w:lineRule="auto"/>
        <w:ind w:firstLineChars="200" w:firstLine="640"/>
        <w:jc w:val="left"/>
        <w:rPr>
          <w:rFonts w:ascii="仿宋" w:eastAsia="仿宋" w:hAnsi="仿宋" w:cs="Times"/>
          <w:color w:val="000000"/>
          <w:kern w:val="0"/>
          <w:sz w:val="32"/>
          <w:szCs w:val="32"/>
        </w:rPr>
      </w:pPr>
      <w:r>
        <w:rPr>
          <w:rFonts w:ascii="仿宋" w:eastAsia="仿宋" w:hAnsi="仿宋" w:cs="Times" w:hint="eastAsia"/>
          <w:color w:val="000000"/>
          <w:kern w:val="0"/>
          <w:sz w:val="32"/>
          <w:szCs w:val="32"/>
        </w:rPr>
        <w:t>广东粤剧院是文化厅下属公益二类事业单位，主要职责为承担粤剧表演、创作、研究、推动粤剧艺术发展。</w:t>
      </w:r>
    </w:p>
    <w:p w:rsidR="00F36D1B" w:rsidRDefault="00776A55">
      <w:pPr>
        <w:numPr>
          <w:ilvl w:val="0"/>
          <w:numId w:val="1"/>
        </w:numPr>
        <w:jc w:val="left"/>
        <w:rPr>
          <w:rFonts w:ascii="宋体" w:eastAsia="宋体" w:hAnsi="宋体"/>
          <w:sz w:val="32"/>
          <w:szCs w:val="32"/>
        </w:rPr>
      </w:pPr>
      <w:r>
        <w:rPr>
          <w:rFonts w:ascii="宋体" w:eastAsia="宋体" w:hAnsi="宋体" w:hint="eastAsia"/>
          <w:sz w:val="32"/>
          <w:szCs w:val="32"/>
        </w:rPr>
        <w:t>机构设置</w:t>
      </w:r>
    </w:p>
    <w:p w:rsidR="00F36D1B" w:rsidRDefault="00776A55">
      <w:pPr>
        <w:widowControl/>
        <w:shd w:val="clear" w:color="auto" w:fill="FFFFFF"/>
        <w:spacing w:line="480" w:lineRule="auto"/>
        <w:ind w:firstLineChars="100" w:firstLine="320"/>
        <w:jc w:val="left"/>
        <w:rPr>
          <w:rFonts w:ascii="仿宋" w:eastAsia="仿宋" w:hAnsi="仿宋" w:cs="Times"/>
          <w:color w:val="000000"/>
          <w:kern w:val="0"/>
          <w:sz w:val="32"/>
          <w:szCs w:val="32"/>
        </w:rPr>
      </w:pPr>
      <w:r>
        <w:rPr>
          <w:rFonts w:ascii="仿宋" w:eastAsia="仿宋" w:hAnsi="仿宋" w:cs="Times" w:hint="eastAsia"/>
          <w:color w:val="000000"/>
          <w:kern w:val="0"/>
          <w:sz w:val="32"/>
          <w:szCs w:val="32"/>
        </w:rPr>
        <w:t>1、机构情况：</w:t>
      </w:r>
    </w:p>
    <w:p w:rsidR="00F36D1B" w:rsidRDefault="00776A55">
      <w:pPr>
        <w:widowControl/>
        <w:shd w:val="clear" w:color="auto" w:fill="FFFFFF"/>
        <w:spacing w:line="480" w:lineRule="auto"/>
        <w:ind w:firstLineChars="200" w:firstLine="640"/>
        <w:jc w:val="left"/>
        <w:rPr>
          <w:rFonts w:ascii="仿宋" w:eastAsia="仿宋" w:hAnsi="仿宋" w:cs="Times"/>
          <w:kern w:val="0"/>
          <w:sz w:val="32"/>
          <w:szCs w:val="32"/>
        </w:rPr>
      </w:pPr>
      <w:r>
        <w:rPr>
          <w:rFonts w:ascii="仿宋" w:eastAsia="仿宋" w:hAnsi="仿宋" w:cs="Times" w:hint="eastAsia"/>
          <w:kern w:val="0"/>
          <w:sz w:val="32"/>
          <w:szCs w:val="32"/>
        </w:rPr>
        <w:t>广东粤剧院内设人事室、办公室、财务室、演艺拓展培训中心、宣传推介中心、信息资料中心、创作研究中心、粤艺中心、舞美设计制作中心，一团、二团共11个科级部门。广东粤剧青年团为广东粤剧院所属事业单位，不定级别；广东粤剧青年团在2018年度发生单位注销变动的情况。</w:t>
      </w:r>
    </w:p>
    <w:p w:rsidR="00F36D1B" w:rsidRDefault="00776A55">
      <w:pPr>
        <w:widowControl/>
        <w:shd w:val="clear" w:color="auto" w:fill="FFFFFF"/>
        <w:spacing w:line="480" w:lineRule="auto"/>
        <w:ind w:firstLineChars="100" w:firstLine="320"/>
        <w:jc w:val="left"/>
        <w:rPr>
          <w:rFonts w:ascii="仿宋" w:eastAsia="仿宋" w:hAnsi="仿宋" w:cs="Times"/>
          <w:color w:val="000000"/>
          <w:kern w:val="0"/>
          <w:sz w:val="32"/>
          <w:szCs w:val="32"/>
        </w:rPr>
      </w:pPr>
      <w:r>
        <w:rPr>
          <w:rFonts w:ascii="仿宋" w:eastAsia="仿宋" w:hAnsi="仿宋" w:cs="Times" w:hint="eastAsia"/>
          <w:color w:val="000000"/>
          <w:kern w:val="0"/>
          <w:sz w:val="32"/>
          <w:szCs w:val="32"/>
        </w:rPr>
        <w:t>2、人员情况：</w:t>
      </w:r>
    </w:p>
    <w:p w:rsidR="00F36D1B" w:rsidRDefault="00776A55">
      <w:pPr>
        <w:widowControl/>
        <w:shd w:val="clear" w:color="auto" w:fill="FFFFFF"/>
        <w:spacing w:line="480" w:lineRule="auto"/>
        <w:ind w:firstLine="645"/>
        <w:jc w:val="left"/>
        <w:rPr>
          <w:rFonts w:ascii="仿宋" w:eastAsia="仿宋" w:hAnsi="仿宋" w:cs="Times"/>
          <w:kern w:val="0"/>
          <w:sz w:val="32"/>
          <w:szCs w:val="32"/>
        </w:rPr>
      </w:pPr>
      <w:r>
        <w:rPr>
          <w:rFonts w:ascii="仿宋" w:eastAsia="仿宋" w:hAnsi="仿宋" w:cs="Times" w:hint="eastAsia"/>
          <w:kern w:val="0"/>
          <w:sz w:val="32"/>
          <w:szCs w:val="32"/>
        </w:rPr>
        <w:t>截止到2018年底我单位有在职人员183人，合同工57人，离退休163人。其中2018年度中在职职工转退休8人；离退休员工死亡4人。</w:t>
      </w:r>
    </w:p>
    <w:p w:rsidR="00F36D1B" w:rsidRDefault="00F36D1B">
      <w:pPr>
        <w:widowControl/>
        <w:shd w:val="clear" w:color="auto" w:fill="FFFFFF"/>
        <w:spacing w:line="480" w:lineRule="auto"/>
        <w:ind w:firstLine="645"/>
        <w:jc w:val="left"/>
        <w:rPr>
          <w:rFonts w:ascii="仿宋" w:eastAsia="仿宋" w:hAnsi="仿宋" w:cs="Times"/>
          <w:kern w:val="0"/>
          <w:sz w:val="32"/>
          <w:szCs w:val="32"/>
        </w:rPr>
      </w:pPr>
    </w:p>
    <w:p w:rsidR="00F36D1B" w:rsidRDefault="00F36D1B">
      <w:pPr>
        <w:widowControl/>
        <w:shd w:val="clear" w:color="auto" w:fill="FFFFFF"/>
        <w:spacing w:line="480" w:lineRule="auto"/>
        <w:ind w:firstLine="645"/>
        <w:jc w:val="left"/>
        <w:rPr>
          <w:rFonts w:ascii="仿宋" w:eastAsia="仿宋" w:hAnsi="仿宋" w:cs="Times"/>
          <w:kern w:val="0"/>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776A55">
      <w:pPr>
        <w:jc w:val="center"/>
        <w:rPr>
          <w:rFonts w:ascii="宋体" w:eastAsia="宋体" w:hAnsi="宋体"/>
          <w:b/>
          <w:bCs/>
          <w:sz w:val="32"/>
          <w:szCs w:val="32"/>
        </w:rPr>
      </w:pPr>
      <w:r>
        <w:rPr>
          <w:rFonts w:ascii="宋体" w:eastAsia="宋体" w:hAnsi="宋体" w:hint="eastAsia"/>
          <w:b/>
          <w:bCs/>
          <w:sz w:val="32"/>
          <w:szCs w:val="32"/>
        </w:rPr>
        <w:lastRenderedPageBreak/>
        <w:t>第二部分</w:t>
      </w:r>
    </w:p>
    <w:p w:rsidR="00F36D1B" w:rsidRDefault="00776A55">
      <w:pPr>
        <w:jc w:val="center"/>
        <w:rPr>
          <w:rFonts w:ascii="宋体" w:eastAsia="宋体" w:hAnsi="宋体"/>
          <w:b/>
          <w:bCs/>
          <w:sz w:val="32"/>
          <w:szCs w:val="32"/>
        </w:rPr>
      </w:pPr>
      <w:r>
        <w:rPr>
          <w:rFonts w:ascii="宋体" w:eastAsia="宋体" w:hAnsi="宋体" w:hint="eastAsia"/>
          <w:b/>
          <w:bCs/>
          <w:sz w:val="32"/>
          <w:szCs w:val="32"/>
        </w:rPr>
        <w:t>2019年部门预算表</w:t>
      </w:r>
    </w:p>
    <w:p w:rsidR="00F36D1B" w:rsidRDefault="00776A55">
      <w:pPr>
        <w:numPr>
          <w:ilvl w:val="0"/>
          <w:numId w:val="2"/>
        </w:numPr>
        <w:jc w:val="left"/>
        <w:rPr>
          <w:rFonts w:ascii="宋体" w:eastAsia="宋体" w:hAnsi="宋体"/>
          <w:sz w:val="32"/>
          <w:szCs w:val="32"/>
        </w:rPr>
      </w:pPr>
      <w:r>
        <w:rPr>
          <w:rFonts w:ascii="宋体" w:eastAsia="宋体" w:hAnsi="宋体" w:hint="eastAsia"/>
          <w:sz w:val="32"/>
          <w:szCs w:val="32"/>
        </w:rPr>
        <w:t>收支总体情况表</w:t>
      </w:r>
    </w:p>
    <w:tbl>
      <w:tblPr>
        <w:tblW w:w="8640" w:type="dxa"/>
        <w:tblLayout w:type="fixed"/>
        <w:tblCellMar>
          <w:top w:w="15" w:type="dxa"/>
          <w:left w:w="15" w:type="dxa"/>
          <w:bottom w:w="15" w:type="dxa"/>
          <w:right w:w="15" w:type="dxa"/>
        </w:tblCellMar>
        <w:tblLook w:val="04A0"/>
      </w:tblPr>
      <w:tblGrid>
        <w:gridCol w:w="2688"/>
        <w:gridCol w:w="1545"/>
        <w:gridCol w:w="2775"/>
        <w:gridCol w:w="1632"/>
      </w:tblGrid>
      <w:tr w:rsidR="00F36D1B">
        <w:trPr>
          <w:trHeight w:val="454"/>
        </w:trPr>
        <w:tc>
          <w:tcPr>
            <w:tcW w:w="8640" w:type="dxa"/>
            <w:gridSpan w:val="4"/>
            <w:shd w:val="clear" w:color="auto" w:fill="FFFFFF"/>
            <w:vAlign w:val="center"/>
          </w:tcPr>
          <w:p w:rsidR="00F36D1B" w:rsidRDefault="00776A55">
            <w:pPr>
              <w:widowControl/>
              <w:jc w:val="center"/>
              <w:textAlignment w:val="center"/>
              <w:rPr>
                <w:rFonts w:ascii="宋体" w:eastAsia="宋体" w:hAnsi="宋体" w:cs="宋体"/>
                <w:b/>
                <w:color w:val="000000"/>
                <w:sz w:val="26"/>
                <w:szCs w:val="26"/>
              </w:rPr>
            </w:pPr>
            <w:r>
              <w:rPr>
                <w:rFonts w:ascii="宋体" w:eastAsia="宋体" w:hAnsi="宋体" w:cs="宋体" w:hint="eastAsia"/>
                <w:b/>
                <w:color w:val="000000"/>
                <w:kern w:val="0"/>
                <w:sz w:val="26"/>
                <w:szCs w:val="26"/>
              </w:rPr>
              <w:t>收支总体情况表</w:t>
            </w:r>
          </w:p>
        </w:tc>
      </w:tr>
      <w:tr w:rsidR="00F36D1B">
        <w:trPr>
          <w:trHeight w:val="283"/>
        </w:trPr>
        <w:tc>
          <w:tcPr>
            <w:tcW w:w="7008" w:type="dxa"/>
            <w:gridSpan w:val="3"/>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单位名称：广东粤剧院</w:t>
            </w:r>
          </w:p>
        </w:tc>
        <w:tc>
          <w:tcPr>
            <w:tcW w:w="1632" w:type="dxa"/>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单位：万元</w:t>
            </w:r>
          </w:p>
        </w:tc>
      </w:tr>
      <w:tr w:rsidR="00F36D1B">
        <w:trPr>
          <w:trHeight w:val="283"/>
        </w:trPr>
        <w:tc>
          <w:tcPr>
            <w:tcW w:w="4233" w:type="dxa"/>
            <w:gridSpan w:val="2"/>
            <w:tcBorders>
              <w:top w:val="single" w:sz="4" w:space="0" w:color="000000"/>
              <w:left w:val="single" w:sz="4" w:space="0" w:color="000000"/>
              <w:bottom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收        入</w:t>
            </w:r>
          </w:p>
        </w:tc>
        <w:tc>
          <w:tcPr>
            <w:tcW w:w="4407" w:type="dxa"/>
            <w:gridSpan w:val="2"/>
            <w:tcBorders>
              <w:top w:val="single" w:sz="4" w:space="0" w:color="000000"/>
              <w:left w:val="single" w:sz="4" w:space="0" w:color="000000"/>
              <w:bottom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支        出</w:t>
            </w:r>
          </w:p>
        </w:tc>
      </w:tr>
      <w:tr w:rsidR="00F36D1B">
        <w:trPr>
          <w:trHeight w:val="283"/>
        </w:trPr>
        <w:tc>
          <w:tcPr>
            <w:tcW w:w="2688" w:type="dxa"/>
            <w:tcBorders>
              <w:top w:val="single" w:sz="4" w:space="0" w:color="000000"/>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项    目</w:t>
            </w:r>
          </w:p>
        </w:tc>
        <w:tc>
          <w:tcPr>
            <w:tcW w:w="1545" w:type="dxa"/>
            <w:tcBorders>
              <w:top w:val="single" w:sz="4" w:space="0" w:color="000000"/>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预算</w:t>
            </w:r>
          </w:p>
        </w:tc>
        <w:tc>
          <w:tcPr>
            <w:tcW w:w="2775" w:type="dxa"/>
            <w:tcBorders>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项    目</w:t>
            </w:r>
          </w:p>
        </w:tc>
        <w:tc>
          <w:tcPr>
            <w:tcW w:w="1632" w:type="dxa"/>
            <w:tcBorders>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预算</w:t>
            </w: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一、财政拨款</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4,315.20</w:t>
            </w: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一、一般公共服务支出</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二、财政专户拨款</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二、外交支出</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三、其他资金</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1,343.30</w:t>
            </w: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三、国防支出</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四、公共安全支出</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五、教育支出</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六、科学技术支出</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七、文化旅游体育与传媒支出</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5,111.24</w:t>
            </w: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八、社会保障和就业支出</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547.26</w:t>
            </w: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九、卫生健康支出</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十、节能环保支出</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十一、城乡社区支出</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十二、农林水支出</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十三、交通运输支出</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十四、资源勘探信息等支出</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十五、商业服务业等支出</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十六、金融支出</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十七、援助其他地区支出</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十八、自然资源海洋气象等支出</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十九、住房保障支出</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二十、粮油物资储备支出</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二十一、灾害防治及应急管理支出</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二十二、其他支出</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本年收入合计</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5,658.50</w:t>
            </w: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本年支出合计</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5,658.50</w:t>
            </w: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四、上级补助收入</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二十三、对附属单位补助支出</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五、附属单位上缴收入</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二十四、上缴上级支出</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六、用事业基金弥补收支差额</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二十五、结转下年</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283"/>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收入总计</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5,658.50</w:t>
            </w: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支出总计</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5,658.50</w:t>
            </w:r>
          </w:p>
        </w:tc>
      </w:tr>
      <w:tr w:rsidR="00F36D1B">
        <w:trPr>
          <w:trHeight w:val="283"/>
        </w:trPr>
        <w:tc>
          <w:tcPr>
            <w:tcW w:w="8640" w:type="dxa"/>
            <w:gridSpan w:val="4"/>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注：财政拨款收支情况包括一般公共预算、政府性基金预算、国有资本经营预算拨款收支情况。</w:t>
            </w:r>
          </w:p>
        </w:tc>
      </w:tr>
    </w:tbl>
    <w:p w:rsidR="00F36D1B" w:rsidRDefault="00F36D1B">
      <w:pPr>
        <w:jc w:val="left"/>
        <w:rPr>
          <w:rFonts w:ascii="宋体" w:eastAsia="宋体" w:hAnsi="宋体"/>
          <w:sz w:val="32"/>
          <w:szCs w:val="32"/>
        </w:rPr>
      </w:pPr>
    </w:p>
    <w:p w:rsidR="00F36D1B" w:rsidRDefault="00776A55">
      <w:pPr>
        <w:numPr>
          <w:ilvl w:val="0"/>
          <w:numId w:val="2"/>
        </w:numPr>
        <w:jc w:val="left"/>
        <w:rPr>
          <w:rFonts w:ascii="宋体" w:eastAsia="宋体" w:hAnsi="宋体"/>
          <w:sz w:val="32"/>
          <w:szCs w:val="32"/>
        </w:rPr>
      </w:pPr>
      <w:r>
        <w:rPr>
          <w:rFonts w:ascii="宋体" w:eastAsia="宋体" w:hAnsi="宋体" w:hint="eastAsia"/>
          <w:sz w:val="32"/>
          <w:szCs w:val="32"/>
        </w:rPr>
        <w:lastRenderedPageBreak/>
        <w:t>收入总体情况表</w:t>
      </w:r>
    </w:p>
    <w:tbl>
      <w:tblPr>
        <w:tblpPr w:leftFromText="180" w:rightFromText="180" w:vertAnchor="text" w:horzAnchor="page" w:tblpX="790" w:tblpY="499"/>
        <w:tblOverlap w:val="never"/>
        <w:tblW w:w="10350" w:type="dxa"/>
        <w:tblLayout w:type="fixed"/>
        <w:tblCellMar>
          <w:top w:w="15" w:type="dxa"/>
          <w:left w:w="15" w:type="dxa"/>
          <w:bottom w:w="15" w:type="dxa"/>
          <w:right w:w="15" w:type="dxa"/>
        </w:tblCellMar>
        <w:tblLook w:val="04A0"/>
      </w:tblPr>
      <w:tblGrid>
        <w:gridCol w:w="687"/>
        <w:gridCol w:w="2028"/>
        <w:gridCol w:w="831"/>
        <w:gridCol w:w="872"/>
        <w:gridCol w:w="549"/>
        <w:gridCol w:w="821"/>
        <w:gridCol w:w="427"/>
        <w:gridCol w:w="454"/>
        <w:gridCol w:w="733"/>
        <w:gridCol w:w="508"/>
        <w:gridCol w:w="734"/>
        <w:gridCol w:w="522"/>
        <w:gridCol w:w="508"/>
        <w:gridCol w:w="676"/>
      </w:tblGrid>
      <w:tr w:rsidR="00F36D1B">
        <w:trPr>
          <w:trHeight w:val="495"/>
        </w:trPr>
        <w:tc>
          <w:tcPr>
            <w:tcW w:w="10350" w:type="dxa"/>
            <w:gridSpan w:val="14"/>
            <w:shd w:val="clear" w:color="auto" w:fill="FFFFFF"/>
            <w:vAlign w:val="center"/>
          </w:tcPr>
          <w:p w:rsidR="00F36D1B" w:rsidRDefault="00776A55">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收入总体情况表</w:t>
            </w:r>
          </w:p>
        </w:tc>
      </w:tr>
      <w:tr w:rsidR="00F36D1B">
        <w:trPr>
          <w:trHeight w:val="390"/>
        </w:trPr>
        <w:tc>
          <w:tcPr>
            <w:tcW w:w="687" w:type="dxa"/>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单位名称：</w:t>
            </w:r>
          </w:p>
        </w:tc>
        <w:tc>
          <w:tcPr>
            <w:tcW w:w="2028" w:type="dxa"/>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广东粤剧院</w:t>
            </w:r>
          </w:p>
        </w:tc>
        <w:tc>
          <w:tcPr>
            <w:tcW w:w="831" w:type="dxa"/>
            <w:shd w:val="clear" w:color="auto" w:fill="FFFFFF"/>
            <w:vAlign w:val="center"/>
          </w:tcPr>
          <w:p w:rsidR="00F36D1B" w:rsidRDefault="00F36D1B">
            <w:pPr>
              <w:jc w:val="left"/>
              <w:rPr>
                <w:rFonts w:ascii="宋体" w:eastAsia="宋体" w:hAnsi="宋体" w:cs="宋体"/>
                <w:color w:val="000000"/>
                <w:sz w:val="18"/>
                <w:szCs w:val="18"/>
              </w:rPr>
            </w:pPr>
          </w:p>
        </w:tc>
        <w:tc>
          <w:tcPr>
            <w:tcW w:w="872" w:type="dxa"/>
            <w:shd w:val="clear" w:color="auto" w:fill="FFFFFF"/>
            <w:vAlign w:val="center"/>
          </w:tcPr>
          <w:p w:rsidR="00F36D1B" w:rsidRDefault="00F36D1B">
            <w:pPr>
              <w:jc w:val="left"/>
              <w:rPr>
                <w:rFonts w:ascii="宋体" w:eastAsia="宋体" w:hAnsi="宋体" w:cs="宋体"/>
                <w:color w:val="000000"/>
                <w:sz w:val="18"/>
                <w:szCs w:val="18"/>
              </w:rPr>
            </w:pPr>
          </w:p>
        </w:tc>
        <w:tc>
          <w:tcPr>
            <w:tcW w:w="549" w:type="dxa"/>
            <w:shd w:val="clear" w:color="auto" w:fill="FFFFFF"/>
            <w:vAlign w:val="center"/>
          </w:tcPr>
          <w:p w:rsidR="00F36D1B" w:rsidRDefault="00F36D1B">
            <w:pPr>
              <w:jc w:val="left"/>
              <w:rPr>
                <w:rFonts w:ascii="宋体" w:eastAsia="宋体" w:hAnsi="宋体" w:cs="宋体"/>
                <w:color w:val="000000"/>
                <w:sz w:val="18"/>
                <w:szCs w:val="18"/>
              </w:rPr>
            </w:pPr>
          </w:p>
        </w:tc>
        <w:tc>
          <w:tcPr>
            <w:tcW w:w="821" w:type="dxa"/>
            <w:shd w:val="clear" w:color="auto" w:fill="FFFFFF"/>
            <w:vAlign w:val="center"/>
          </w:tcPr>
          <w:p w:rsidR="00F36D1B" w:rsidRDefault="00F36D1B">
            <w:pPr>
              <w:jc w:val="left"/>
              <w:rPr>
                <w:rFonts w:ascii="宋体" w:eastAsia="宋体" w:hAnsi="宋体" w:cs="宋体"/>
                <w:color w:val="000000"/>
                <w:sz w:val="18"/>
                <w:szCs w:val="18"/>
              </w:rPr>
            </w:pPr>
          </w:p>
        </w:tc>
        <w:tc>
          <w:tcPr>
            <w:tcW w:w="427" w:type="dxa"/>
            <w:shd w:val="clear" w:color="auto" w:fill="FFFFFF"/>
            <w:vAlign w:val="center"/>
          </w:tcPr>
          <w:p w:rsidR="00F36D1B" w:rsidRDefault="00F36D1B">
            <w:pPr>
              <w:jc w:val="left"/>
              <w:rPr>
                <w:rFonts w:ascii="宋体" w:eastAsia="宋体" w:hAnsi="宋体" w:cs="宋体"/>
                <w:color w:val="000000"/>
                <w:sz w:val="18"/>
                <w:szCs w:val="18"/>
              </w:rPr>
            </w:pPr>
          </w:p>
        </w:tc>
        <w:tc>
          <w:tcPr>
            <w:tcW w:w="454" w:type="dxa"/>
            <w:shd w:val="clear" w:color="auto" w:fill="FFFFFF"/>
            <w:vAlign w:val="center"/>
          </w:tcPr>
          <w:p w:rsidR="00F36D1B" w:rsidRDefault="00F36D1B">
            <w:pPr>
              <w:jc w:val="left"/>
              <w:rPr>
                <w:rFonts w:ascii="宋体" w:eastAsia="宋体" w:hAnsi="宋体" w:cs="宋体"/>
                <w:color w:val="000000"/>
                <w:sz w:val="18"/>
                <w:szCs w:val="18"/>
              </w:rPr>
            </w:pPr>
          </w:p>
        </w:tc>
        <w:tc>
          <w:tcPr>
            <w:tcW w:w="733" w:type="dxa"/>
            <w:shd w:val="clear" w:color="auto" w:fill="FFFFFF"/>
            <w:vAlign w:val="center"/>
          </w:tcPr>
          <w:p w:rsidR="00F36D1B" w:rsidRDefault="00F36D1B">
            <w:pPr>
              <w:jc w:val="left"/>
              <w:rPr>
                <w:rFonts w:ascii="宋体" w:eastAsia="宋体" w:hAnsi="宋体" w:cs="宋体"/>
                <w:color w:val="000000"/>
                <w:sz w:val="18"/>
                <w:szCs w:val="18"/>
              </w:rPr>
            </w:pPr>
          </w:p>
        </w:tc>
        <w:tc>
          <w:tcPr>
            <w:tcW w:w="508" w:type="dxa"/>
            <w:shd w:val="clear" w:color="auto" w:fill="FFFFFF"/>
            <w:vAlign w:val="center"/>
          </w:tcPr>
          <w:p w:rsidR="00F36D1B" w:rsidRDefault="00F36D1B">
            <w:pPr>
              <w:jc w:val="left"/>
              <w:rPr>
                <w:rFonts w:ascii="宋体" w:eastAsia="宋体" w:hAnsi="宋体" w:cs="宋体"/>
                <w:color w:val="000000"/>
                <w:sz w:val="18"/>
                <w:szCs w:val="18"/>
              </w:rPr>
            </w:pPr>
          </w:p>
        </w:tc>
        <w:tc>
          <w:tcPr>
            <w:tcW w:w="734" w:type="dxa"/>
            <w:shd w:val="clear" w:color="auto" w:fill="FFFFFF"/>
            <w:vAlign w:val="center"/>
          </w:tcPr>
          <w:p w:rsidR="00F36D1B" w:rsidRDefault="00F36D1B">
            <w:pPr>
              <w:jc w:val="left"/>
              <w:rPr>
                <w:rFonts w:ascii="宋体" w:eastAsia="宋体" w:hAnsi="宋体" w:cs="宋体"/>
                <w:color w:val="000000"/>
                <w:sz w:val="18"/>
                <w:szCs w:val="18"/>
              </w:rPr>
            </w:pPr>
          </w:p>
        </w:tc>
        <w:tc>
          <w:tcPr>
            <w:tcW w:w="522" w:type="dxa"/>
            <w:shd w:val="clear" w:color="auto" w:fill="FFFFFF"/>
            <w:vAlign w:val="center"/>
          </w:tcPr>
          <w:p w:rsidR="00F36D1B" w:rsidRDefault="00F36D1B">
            <w:pPr>
              <w:jc w:val="left"/>
              <w:rPr>
                <w:rFonts w:ascii="宋体" w:eastAsia="宋体" w:hAnsi="宋体" w:cs="宋体"/>
                <w:color w:val="000000"/>
                <w:sz w:val="18"/>
                <w:szCs w:val="18"/>
              </w:rPr>
            </w:pPr>
          </w:p>
        </w:tc>
        <w:tc>
          <w:tcPr>
            <w:tcW w:w="508" w:type="dxa"/>
            <w:shd w:val="clear" w:color="auto" w:fill="FFFFFF"/>
            <w:vAlign w:val="center"/>
          </w:tcPr>
          <w:p w:rsidR="00F36D1B" w:rsidRDefault="00F36D1B">
            <w:pPr>
              <w:jc w:val="left"/>
              <w:rPr>
                <w:rFonts w:ascii="宋体" w:eastAsia="宋体" w:hAnsi="宋体" w:cs="宋体"/>
                <w:color w:val="000000"/>
                <w:sz w:val="18"/>
                <w:szCs w:val="18"/>
              </w:rPr>
            </w:pPr>
          </w:p>
        </w:tc>
        <w:tc>
          <w:tcPr>
            <w:tcW w:w="676" w:type="dxa"/>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单位：万元</w:t>
            </w:r>
          </w:p>
        </w:tc>
      </w:tr>
      <w:tr w:rsidR="00F36D1B">
        <w:trPr>
          <w:trHeight w:val="390"/>
        </w:trPr>
        <w:tc>
          <w:tcPr>
            <w:tcW w:w="27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功能分类科目</w:t>
            </w:r>
          </w:p>
        </w:tc>
        <w:tc>
          <w:tcPr>
            <w:tcW w:w="83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合计</w:t>
            </w:r>
          </w:p>
        </w:tc>
        <w:tc>
          <w:tcPr>
            <w:tcW w:w="224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财政拨款收入</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财政专户拨款收入</w:t>
            </w:r>
          </w:p>
        </w:tc>
        <w:tc>
          <w:tcPr>
            <w:tcW w:w="197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其他资金收入</w:t>
            </w:r>
          </w:p>
        </w:tc>
        <w:tc>
          <w:tcPr>
            <w:tcW w:w="52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上级补助收入</w:t>
            </w:r>
          </w:p>
        </w:tc>
        <w:tc>
          <w:tcPr>
            <w:tcW w:w="5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附属单位上缴收入</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用事业基金弥补收支差额</w:t>
            </w:r>
          </w:p>
        </w:tc>
      </w:tr>
      <w:tr w:rsidR="00F36D1B">
        <w:trPr>
          <w:trHeight w:val="900"/>
        </w:trPr>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科目编码</w:t>
            </w:r>
          </w:p>
        </w:tc>
        <w:tc>
          <w:tcPr>
            <w:tcW w:w="20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科目名称</w:t>
            </w:r>
          </w:p>
        </w:tc>
        <w:tc>
          <w:tcPr>
            <w:tcW w:w="8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center"/>
              <w:rPr>
                <w:rFonts w:ascii="宋体" w:eastAsia="宋体" w:hAnsi="宋体" w:cs="宋体"/>
                <w:color w:val="000000"/>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一般公共预算</w:t>
            </w:r>
          </w:p>
        </w:tc>
        <w:tc>
          <w:tcPr>
            <w:tcW w:w="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政府性基金预算</w:t>
            </w:r>
          </w:p>
        </w:tc>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国有资本经营预算</w:t>
            </w:r>
          </w:p>
        </w:tc>
        <w:tc>
          <w:tcPr>
            <w:tcW w:w="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教育收费</w:t>
            </w:r>
          </w:p>
        </w:tc>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其他专户收入拨款</w:t>
            </w:r>
          </w:p>
        </w:tc>
        <w:tc>
          <w:tcPr>
            <w:tcW w:w="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事业收入</w:t>
            </w:r>
          </w:p>
        </w:tc>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经营收入</w:t>
            </w:r>
          </w:p>
        </w:tc>
        <w:tc>
          <w:tcPr>
            <w:tcW w:w="7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其他收入</w:t>
            </w:r>
          </w:p>
        </w:tc>
        <w:tc>
          <w:tcPr>
            <w:tcW w:w="52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center"/>
              <w:rPr>
                <w:rFonts w:ascii="宋体" w:eastAsia="宋体" w:hAnsi="宋体" w:cs="宋体"/>
                <w:color w:val="000000"/>
                <w:sz w:val="18"/>
                <w:szCs w:val="18"/>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center"/>
              <w:rPr>
                <w:rFonts w:ascii="宋体" w:eastAsia="宋体" w:hAnsi="宋体" w:cs="宋体"/>
                <w:color w:val="000000"/>
                <w:sz w:val="18"/>
                <w:szCs w:val="18"/>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center"/>
              <w:rPr>
                <w:rFonts w:ascii="宋体" w:eastAsia="宋体" w:hAnsi="宋体" w:cs="宋体"/>
                <w:color w:val="000000"/>
                <w:sz w:val="18"/>
                <w:szCs w:val="18"/>
              </w:rPr>
            </w:pPr>
          </w:p>
        </w:tc>
      </w:tr>
      <w:tr w:rsidR="00F36D1B">
        <w:trPr>
          <w:trHeight w:val="495"/>
        </w:trPr>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20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合计</w:t>
            </w: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5,658.50</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4,315.20</w:t>
            </w:r>
          </w:p>
        </w:tc>
        <w:tc>
          <w:tcPr>
            <w:tcW w:w="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977.79</w:t>
            </w:r>
          </w:p>
        </w:tc>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7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365.51</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495"/>
        </w:trPr>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207</w:t>
            </w:r>
          </w:p>
        </w:tc>
        <w:tc>
          <w:tcPr>
            <w:tcW w:w="20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文化旅游体育与传媒支出</w:t>
            </w: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5,111.24</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3,767.94</w:t>
            </w:r>
          </w:p>
        </w:tc>
        <w:tc>
          <w:tcPr>
            <w:tcW w:w="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977.79</w:t>
            </w:r>
          </w:p>
        </w:tc>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7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365.51</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495"/>
        </w:trPr>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20701</w:t>
            </w:r>
          </w:p>
        </w:tc>
        <w:tc>
          <w:tcPr>
            <w:tcW w:w="20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文化和旅游</w:t>
            </w: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5,111.24</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3,767.94</w:t>
            </w:r>
          </w:p>
        </w:tc>
        <w:tc>
          <w:tcPr>
            <w:tcW w:w="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977.79</w:t>
            </w:r>
          </w:p>
        </w:tc>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7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365.51</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495"/>
        </w:trPr>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2070107</w:t>
            </w:r>
          </w:p>
        </w:tc>
        <w:tc>
          <w:tcPr>
            <w:tcW w:w="20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艺术表演团体</w:t>
            </w: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4,113.24</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2,769.94</w:t>
            </w:r>
          </w:p>
        </w:tc>
        <w:tc>
          <w:tcPr>
            <w:tcW w:w="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977.79</w:t>
            </w:r>
          </w:p>
        </w:tc>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7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365.51</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495"/>
        </w:trPr>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2070111</w:t>
            </w:r>
          </w:p>
        </w:tc>
        <w:tc>
          <w:tcPr>
            <w:tcW w:w="20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文化创作与保护</w:t>
            </w: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998.00</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998.00</w:t>
            </w:r>
          </w:p>
        </w:tc>
        <w:tc>
          <w:tcPr>
            <w:tcW w:w="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7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495"/>
        </w:trPr>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208</w:t>
            </w:r>
          </w:p>
        </w:tc>
        <w:tc>
          <w:tcPr>
            <w:tcW w:w="20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社会保障和就业支出</w:t>
            </w: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547.26</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547.26</w:t>
            </w:r>
          </w:p>
        </w:tc>
        <w:tc>
          <w:tcPr>
            <w:tcW w:w="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7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495"/>
        </w:trPr>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20805</w:t>
            </w:r>
          </w:p>
        </w:tc>
        <w:tc>
          <w:tcPr>
            <w:tcW w:w="20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行政事业单位离退休</w:t>
            </w: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547.26</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547.26</w:t>
            </w:r>
          </w:p>
        </w:tc>
        <w:tc>
          <w:tcPr>
            <w:tcW w:w="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7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495"/>
        </w:trPr>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2080502</w:t>
            </w:r>
          </w:p>
        </w:tc>
        <w:tc>
          <w:tcPr>
            <w:tcW w:w="20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事业单位离退休</w:t>
            </w: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547.26</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547.26</w:t>
            </w:r>
          </w:p>
        </w:tc>
        <w:tc>
          <w:tcPr>
            <w:tcW w:w="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7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390"/>
        </w:trPr>
        <w:tc>
          <w:tcPr>
            <w:tcW w:w="10350" w:type="dxa"/>
            <w:gridSpan w:val="14"/>
            <w:shd w:val="clear" w:color="auto" w:fill="FFFFFF"/>
            <w:vAlign w:val="bottom"/>
          </w:tcPr>
          <w:p w:rsidR="00F36D1B" w:rsidRDefault="00776A55">
            <w:pPr>
              <w:rPr>
                <w:rFonts w:ascii="Arial" w:hAnsi="Arial" w:cs="Arial"/>
                <w:color w:val="000000"/>
                <w:sz w:val="20"/>
                <w:szCs w:val="20"/>
              </w:rPr>
            </w:pPr>
            <w:r>
              <w:rPr>
                <w:rFonts w:ascii="宋体" w:eastAsia="宋体" w:hAnsi="宋体" w:cs="宋体" w:hint="eastAsia"/>
                <w:color w:val="000000"/>
                <w:kern w:val="0"/>
                <w:sz w:val="18"/>
                <w:szCs w:val="18"/>
              </w:rPr>
              <w:t>注：表中功能分类科目，根据各部门实际预算编制情况编列。</w:t>
            </w:r>
          </w:p>
        </w:tc>
      </w:tr>
    </w:tbl>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776A55">
      <w:pPr>
        <w:jc w:val="left"/>
        <w:rPr>
          <w:rFonts w:ascii="宋体" w:eastAsia="宋体" w:hAnsi="宋体"/>
          <w:sz w:val="32"/>
          <w:szCs w:val="32"/>
        </w:rPr>
      </w:pPr>
      <w:r>
        <w:rPr>
          <w:rFonts w:ascii="宋体" w:eastAsia="宋体" w:hAnsi="宋体" w:hint="eastAsia"/>
          <w:sz w:val="32"/>
          <w:szCs w:val="32"/>
        </w:rPr>
        <w:lastRenderedPageBreak/>
        <w:t>三、支出总体情况表</w:t>
      </w:r>
    </w:p>
    <w:tbl>
      <w:tblPr>
        <w:tblW w:w="9270" w:type="dxa"/>
        <w:tblLayout w:type="fixed"/>
        <w:tblCellMar>
          <w:top w:w="15" w:type="dxa"/>
          <w:left w:w="15" w:type="dxa"/>
          <w:bottom w:w="15" w:type="dxa"/>
          <w:right w:w="15" w:type="dxa"/>
        </w:tblCellMar>
        <w:tblLook w:val="04A0"/>
      </w:tblPr>
      <w:tblGrid>
        <w:gridCol w:w="791"/>
        <w:gridCol w:w="2067"/>
        <w:gridCol w:w="867"/>
        <w:gridCol w:w="1072"/>
        <w:gridCol w:w="911"/>
        <w:gridCol w:w="853"/>
        <w:gridCol w:w="985"/>
        <w:gridCol w:w="779"/>
        <w:gridCol w:w="945"/>
      </w:tblGrid>
      <w:tr w:rsidR="00F36D1B">
        <w:trPr>
          <w:trHeight w:val="495"/>
        </w:trPr>
        <w:tc>
          <w:tcPr>
            <w:tcW w:w="9270" w:type="dxa"/>
            <w:gridSpan w:val="9"/>
            <w:shd w:val="clear" w:color="auto" w:fill="FFFFFF"/>
            <w:vAlign w:val="center"/>
          </w:tcPr>
          <w:p w:rsidR="00F36D1B" w:rsidRDefault="00776A55">
            <w:pPr>
              <w:widowControl/>
              <w:jc w:val="center"/>
              <w:textAlignment w:val="center"/>
              <w:rPr>
                <w:rFonts w:ascii="宋体" w:eastAsia="宋体" w:hAnsi="宋体" w:cs="宋体"/>
                <w:b/>
                <w:color w:val="000000"/>
                <w:sz w:val="26"/>
                <w:szCs w:val="26"/>
              </w:rPr>
            </w:pPr>
            <w:r>
              <w:rPr>
                <w:rFonts w:ascii="宋体" w:eastAsia="宋体" w:hAnsi="宋体" w:cs="宋体" w:hint="eastAsia"/>
                <w:b/>
                <w:color w:val="000000"/>
                <w:kern w:val="0"/>
                <w:sz w:val="26"/>
                <w:szCs w:val="26"/>
              </w:rPr>
              <w:t>支出总体情况表</w:t>
            </w:r>
          </w:p>
        </w:tc>
      </w:tr>
      <w:tr w:rsidR="00F36D1B">
        <w:trPr>
          <w:trHeight w:val="390"/>
        </w:trPr>
        <w:tc>
          <w:tcPr>
            <w:tcW w:w="8325" w:type="dxa"/>
            <w:gridSpan w:val="8"/>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单位名称：广东粤剧院</w:t>
            </w:r>
          </w:p>
        </w:tc>
        <w:tc>
          <w:tcPr>
            <w:tcW w:w="945" w:type="dxa"/>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单位：万元</w:t>
            </w:r>
          </w:p>
        </w:tc>
      </w:tr>
      <w:tr w:rsidR="00F36D1B">
        <w:trPr>
          <w:trHeight w:val="390"/>
        </w:trPr>
        <w:tc>
          <w:tcPr>
            <w:tcW w:w="28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功能分类科目</w:t>
            </w:r>
          </w:p>
        </w:tc>
        <w:tc>
          <w:tcPr>
            <w:tcW w:w="867" w:type="dxa"/>
            <w:vMerge w:val="restart"/>
            <w:tcBorders>
              <w:top w:val="single" w:sz="4" w:space="0" w:color="000000"/>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合计</w:t>
            </w:r>
          </w:p>
        </w:tc>
        <w:tc>
          <w:tcPr>
            <w:tcW w:w="1072" w:type="dxa"/>
            <w:vMerge w:val="restart"/>
            <w:tcBorders>
              <w:top w:val="single" w:sz="4" w:space="0" w:color="000000"/>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基本支出</w:t>
            </w:r>
          </w:p>
        </w:tc>
        <w:tc>
          <w:tcPr>
            <w:tcW w:w="911" w:type="dxa"/>
            <w:vMerge w:val="restart"/>
            <w:tcBorders>
              <w:top w:val="single" w:sz="4" w:space="0" w:color="000000"/>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项目支出</w:t>
            </w:r>
          </w:p>
        </w:tc>
        <w:tc>
          <w:tcPr>
            <w:tcW w:w="853" w:type="dxa"/>
            <w:vMerge w:val="restart"/>
            <w:tcBorders>
              <w:top w:val="single" w:sz="4" w:space="0" w:color="000000"/>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事业单位经营支出</w:t>
            </w:r>
          </w:p>
        </w:tc>
        <w:tc>
          <w:tcPr>
            <w:tcW w:w="985" w:type="dxa"/>
            <w:vMerge w:val="restart"/>
            <w:tcBorders>
              <w:top w:val="single" w:sz="4" w:space="0" w:color="000000"/>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对附属单位补助支出</w:t>
            </w:r>
          </w:p>
        </w:tc>
        <w:tc>
          <w:tcPr>
            <w:tcW w:w="779" w:type="dxa"/>
            <w:vMerge w:val="restart"/>
            <w:tcBorders>
              <w:top w:val="single" w:sz="4" w:space="0" w:color="000000"/>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上缴上级支出</w:t>
            </w:r>
          </w:p>
        </w:tc>
        <w:tc>
          <w:tcPr>
            <w:tcW w:w="945" w:type="dxa"/>
            <w:vMerge w:val="restart"/>
            <w:tcBorders>
              <w:top w:val="single" w:sz="4" w:space="0" w:color="000000"/>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结转下年</w:t>
            </w:r>
          </w:p>
        </w:tc>
      </w:tr>
      <w:tr w:rsidR="00F36D1B">
        <w:trPr>
          <w:trHeight w:val="390"/>
        </w:trPr>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科目编码</w:t>
            </w:r>
          </w:p>
        </w:tc>
        <w:tc>
          <w:tcPr>
            <w:tcW w:w="20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科目名称</w:t>
            </w:r>
          </w:p>
        </w:tc>
        <w:tc>
          <w:tcPr>
            <w:tcW w:w="867" w:type="dxa"/>
            <w:vMerge/>
            <w:tcBorders>
              <w:top w:val="single" w:sz="4" w:space="0" w:color="000000"/>
              <w:left w:val="single" w:sz="4" w:space="0" w:color="000000"/>
              <w:right w:val="single" w:sz="4" w:space="0" w:color="000000"/>
            </w:tcBorders>
            <w:shd w:val="clear" w:color="auto" w:fill="FFFFFF"/>
            <w:vAlign w:val="center"/>
          </w:tcPr>
          <w:p w:rsidR="00F36D1B" w:rsidRDefault="00F36D1B">
            <w:pPr>
              <w:jc w:val="center"/>
              <w:rPr>
                <w:rFonts w:ascii="宋体" w:eastAsia="宋体" w:hAnsi="宋体" w:cs="宋体"/>
                <w:color w:val="000000"/>
                <w:sz w:val="18"/>
                <w:szCs w:val="18"/>
              </w:rPr>
            </w:pPr>
          </w:p>
        </w:tc>
        <w:tc>
          <w:tcPr>
            <w:tcW w:w="1072" w:type="dxa"/>
            <w:vMerge/>
            <w:tcBorders>
              <w:top w:val="single" w:sz="4" w:space="0" w:color="000000"/>
              <w:left w:val="single" w:sz="4" w:space="0" w:color="000000"/>
              <w:right w:val="single" w:sz="4" w:space="0" w:color="000000"/>
            </w:tcBorders>
            <w:shd w:val="clear" w:color="auto" w:fill="FFFFFF"/>
            <w:vAlign w:val="center"/>
          </w:tcPr>
          <w:p w:rsidR="00F36D1B" w:rsidRDefault="00F36D1B">
            <w:pPr>
              <w:jc w:val="center"/>
              <w:rPr>
                <w:rFonts w:ascii="宋体" w:eastAsia="宋体" w:hAnsi="宋体" w:cs="宋体"/>
                <w:color w:val="000000"/>
                <w:sz w:val="18"/>
                <w:szCs w:val="18"/>
              </w:rPr>
            </w:pPr>
          </w:p>
        </w:tc>
        <w:tc>
          <w:tcPr>
            <w:tcW w:w="911" w:type="dxa"/>
            <w:vMerge/>
            <w:tcBorders>
              <w:top w:val="single" w:sz="4" w:space="0" w:color="000000"/>
              <w:left w:val="single" w:sz="4" w:space="0" w:color="000000"/>
              <w:right w:val="single" w:sz="4" w:space="0" w:color="000000"/>
            </w:tcBorders>
            <w:shd w:val="clear" w:color="auto" w:fill="FFFFFF"/>
            <w:vAlign w:val="center"/>
          </w:tcPr>
          <w:p w:rsidR="00F36D1B" w:rsidRDefault="00F36D1B">
            <w:pPr>
              <w:jc w:val="center"/>
              <w:rPr>
                <w:rFonts w:ascii="宋体" w:eastAsia="宋体" w:hAnsi="宋体" w:cs="宋体"/>
                <w:color w:val="000000"/>
                <w:sz w:val="18"/>
                <w:szCs w:val="18"/>
              </w:rPr>
            </w:pPr>
          </w:p>
        </w:tc>
        <w:tc>
          <w:tcPr>
            <w:tcW w:w="853" w:type="dxa"/>
            <w:vMerge/>
            <w:tcBorders>
              <w:top w:val="single" w:sz="4" w:space="0" w:color="000000"/>
              <w:left w:val="single" w:sz="4" w:space="0" w:color="000000"/>
              <w:right w:val="single" w:sz="4" w:space="0" w:color="000000"/>
            </w:tcBorders>
            <w:shd w:val="clear" w:color="auto" w:fill="FFFFFF"/>
            <w:vAlign w:val="center"/>
          </w:tcPr>
          <w:p w:rsidR="00F36D1B" w:rsidRDefault="00F36D1B">
            <w:pPr>
              <w:jc w:val="center"/>
              <w:rPr>
                <w:rFonts w:ascii="宋体" w:eastAsia="宋体" w:hAnsi="宋体" w:cs="宋体"/>
                <w:color w:val="000000"/>
                <w:sz w:val="18"/>
                <w:szCs w:val="18"/>
              </w:rPr>
            </w:pPr>
          </w:p>
        </w:tc>
        <w:tc>
          <w:tcPr>
            <w:tcW w:w="985" w:type="dxa"/>
            <w:vMerge/>
            <w:tcBorders>
              <w:top w:val="single" w:sz="4" w:space="0" w:color="000000"/>
              <w:left w:val="single" w:sz="4" w:space="0" w:color="000000"/>
              <w:right w:val="single" w:sz="4" w:space="0" w:color="000000"/>
            </w:tcBorders>
            <w:shd w:val="clear" w:color="auto" w:fill="FFFFFF"/>
            <w:vAlign w:val="center"/>
          </w:tcPr>
          <w:p w:rsidR="00F36D1B" w:rsidRDefault="00F36D1B">
            <w:pPr>
              <w:jc w:val="center"/>
              <w:rPr>
                <w:rFonts w:ascii="宋体" w:eastAsia="宋体" w:hAnsi="宋体" w:cs="宋体"/>
                <w:color w:val="000000"/>
                <w:sz w:val="18"/>
                <w:szCs w:val="18"/>
              </w:rPr>
            </w:pPr>
          </w:p>
        </w:tc>
        <w:tc>
          <w:tcPr>
            <w:tcW w:w="779" w:type="dxa"/>
            <w:vMerge/>
            <w:tcBorders>
              <w:top w:val="single" w:sz="4" w:space="0" w:color="000000"/>
              <w:left w:val="single" w:sz="4" w:space="0" w:color="000000"/>
              <w:right w:val="single" w:sz="4" w:space="0" w:color="000000"/>
            </w:tcBorders>
            <w:shd w:val="clear" w:color="auto" w:fill="FFFFFF"/>
            <w:vAlign w:val="center"/>
          </w:tcPr>
          <w:p w:rsidR="00F36D1B" w:rsidRDefault="00F36D1B">
            <w:pPr>
              <w:jc w:val="center"/>
              <w:rPr>
                <w:rFonts w:ascii="宋体" w:eastAsia="宋体" w:hAnsi="宋体" w:cs="宋体"/>
                <w:color w:val="000000"/>
                <w:sz w:val="18"/>
                <w:szCs w:val="18"/>
              </w:rPr>
            </w:pPr>
          </w:p>
        </w:tc>
        <w:tc>
          <w:tcPr>
            <w:tcW w:w="945" w:type="dxa"/>
            <w:vMerge/>
            <w:tcBorders>
              <w:top w:val="single" w:sz="4" w:space="0" w:color="000000"/>
              <w:left w:val="single" w:sz="4" w:space="0" w:color="000000"/>
              <w:right w:val="single" w:sz="4" w:space="0" w:color="000000"/>
            </w:tcBorders>
            <w:shd w:val="clear" w:color="auto" w:fill="FFFFFF"/>
            <w:vAlign w:val="center"/>
          </w:tcPr>
          <w:p w:rsidR="00F36D1B" w:rsidRDefault="00F36D1B">
            <w:pPr>
              <w:jc w:val="center"/>
              <w:rPr>
                <w:rFonts w:ascii="宋体" w:eastAsia="宋体" w:hAnsi="宋体" w:cs="宋体"/>
                <w:color w:val="000000"/>
                <w:sz w:val="18"/>
                <w:szCs w:val="18"/>
              </w:rPr>
            </w:pPr>
          </w:p>
        </w:tc>
      </w:tr>
      <w:tr w:rsidR="00F36D1B">
        <w:trPr>
          <w:trHeight w:val="495"/>
        </w:trPr>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20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合计</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5,658.50</w:t>
            </w:r>
          </w:p>
        </w:tc>
        <w:tc>
          <w:tcPr>
            <w:tcW w:w="1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4,099.74</w:t>
            </w:r>
          </w:p>
        </w:tc>
        <w:tc>
          <w:tcPr>
            <w:tcW w:w="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1,558.76</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495"/>
        </w:trPr>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207</w:t>
            </w:r>
          </w:p>
        </w:tc>
        <w:tc>
          <w:tcPr>
            <w:tcW w:w="20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文化旅游体育与传媒支出</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5,111.24</w:t>
            </w:r>
          </w:p>
        </w:tc>
        <w:tc>
          <w:tcPr>
            <w:tcW w:w="1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3,552.48</w:t>
            </w:r>
          </w:p>
        </w:tc>
        <w:tc>
          <w:tcPr>
            <w:tcW w:w="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1,558.76</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495"/>
        </w:trPr>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20701</w:t>
            </w:r>
          </w:p>
        </w:tc>
        <w:tc>
          <w:tcPr>
            <w:tcW w:w="20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文化和旅游</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5,111.24</w:t>
            </w:r>
          </w:p>
        </w:tc>
        <w:tc>
          <w:tcPr>
            <w:tcW w:w="1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3,552.48</w:t>
            </w:r>
          </w:p>
        </w:tc>
        <w:tc>
          <w:tcPr>
            <w:tcW w:w="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1,558.76</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495"/>
        </w:trPr>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2070107</w:t>
            </w:r>
          </w:p>
        </w:tc>
        <w:tc>
          <w:tcPr>
            <w:tcW w:w="20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艺术表演团体</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4,113.24</w:t>
            </w:r>
          </w:p>
        </w:tc>
        <w:tc>
          <w:tcPr>
            <w:tcW w:w="1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3,552.48</w:t>
            </w:r>
          </w:p>
        </w:tc>
        <w:tc>
          <w:tcPr>
            <w:tcW w:w="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560.76</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495"/>
        </w:trPr>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2070111</w:t>
            </w:r>
          </w:p>
        </w:tc>
        <w:tc>
          <w:tcPr>
            <w:tcW w:w="20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文化创作与保护</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998.00</w:t>
            </w:r>
          </w:p>
        </w:tc>
        <w:tc>
          <w:tcPr>
            <w:tcW w:w="1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998.00</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495"/>
        </w:trPr>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208</w:t>
            </w:r>
          </w:p>
        </w:tc>
        <w:tc>
          <w:tcPr>
            <w:tcW w:w="20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社会保障和就业支出</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547.26</w:t>
            </w:r>
          </w:p>
        </w:tc>
        <w:tc>
          <w:tcPr>
            <w:tcW w:w="1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547.26</w:t>
            </w:r>
          </w:p>
        </w:tc>
        <w:tc>
          <w:tcPr>
            <w:tcW w:w="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495"/>
        </w:trPr>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20805</w:t>
            </w:r>
          </w:p>
        </w:tc>
        <w:tc>
          <w:tcPr>
            <w:tcW w:w="20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行政事业单位离退休</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547.26</w:t>
            </w:r>
          </w:p>
        </w:tc>
        <w:tc>
          <w:tcPr>
            <w:tcW w:w="1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547.26</w:t>
            </w:r>
          </w:p>
        </w:tc>
        <w:tc>
          <w:tcPr>
            <w:tcW w:w="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495"/>
        </w:trPr>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2080502</w:t>
            </w:r>
          </w:p>
        </w:tc>
        <w:tc>
          <w:tcPr>
            <w:tcW w:w="20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事业单位离退休</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547.26</w:t>
            </w:r>
          </w:p>
        </w:tc>
        <w:tc>
          <w:tcPr>
            <w:tcW w:w="1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547.26</w:t>
            </w:r>
          </w:p>
        </w:tc>
        <w:tc>
          <w:tcPr>
            <w:tcW w:w="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390"/>
        </w:trPr>
        <w:tc>
          <w:tcPr>
            <w:tcW w:w="9270" w:type="dxa"/>
            <w:gridSpan w:val="9"/>
            <w:shd w:val="clear" w:color="auto" w:fill="FFFFFF"/>
            <w:vAlign w:val="bottom"/>
          </w:tcPr>
          <w:p w:rsidR="00F36D1B" w:rsidRDefault="00776A55">
            <w:pPr>
              <w:rPr>
                <w:rFonts w:ascii="Arial" w:hAnsi="Arial" w:cs="Arial"/>
                <w:color w:val="000000"/>
                <w:sz w:val="20"/>
                <w:szCs w:val="20"/>
              </w:rPr>
            </w:pPr>
            <w:r>
              <w:rPr>
                <w:rFonts w:ascii="宋体" w:eastAsia="宋体" w:hAnsi="宋体" w:cs="宋体" w:hint="eastAsia"/>
                <w:color w:val="000000"/>
                <w:kern w:val="0"/>
                <w:sz w:val="18"/>
                <w:szCs w:val="18"/>
              </w:rPr>
              <w:t>注：表中功能分类科目，根据各部门实际预算编制情况编列。</w:t>
            </w:r>
          </w:p>
        </w:tc>
      </w:tr>
    </w:tbl>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776A55">
      <w:pPr>
        <w:jc w:val="left"/>
        <w:rPr>
          <w:rFonts w:ascii="宋体" w:eastAsia="宋体" w:hAnsi="宋体"/>
          <w:sz w:val="32"/>
          <w:szCs w:val="32"/>
        </w:rPr>
      </w:pPr>
      <w:r>
        <w:rPr>
          <w:rFonts w:ascii="宋体" w:eastAsia="宋体" w:hAnsi="宋体" w:hint="eastAsia"/>
          <w:sz w:val="32"/>
          <w:szCs w:val="32"/>
        </w:rPr>
        <w:lastRenderedPageBreak/>
        <w:t>四、财政拨款收支总体情况表</w:t>
      </w:r>
    </w:p>
    <w:tbl>
      <w:tblPr>
        <w:tblW w:w="8640" w:type="dxa"/>
        <w:tblLayout w:type="fixed"/>
        <w:tblCellMar>
          <w:top w:w="15" w:type="dxa"/>
          <w:left w:w="15" w:type="dxa"/>
          <w:bottom w:w="15" w:type="dxa"/>
          <w:right w:w="15" w:type="dxa"/>
        </w:tblCellMar>
        <w:tblLook w:val="04A0"/>
      </w:tblPr>
      <w:tblGrid>
        <w:gridCol w:w="2424"/>
        <w:gridCol w:w="1650"/>
        <w:gridCol w:w="2790"/>
        <w:gridCol w:w="1776"/>
      </w:tblGrid>
      <w:tr w:rsidR="00F36D1B">
        <w:trPr>
          <w:trHeight w:val="495"/>
        </w:trPr>
        <w:tc>
          <w:tcPr>
            <w:tcW w:w="8640" w:type="dxa"/>
            <w:gridSpan w:val="4"/>
            <w:shd w:val="clear" w:color="auto" w:fill="FFFFFF"/>
            <w:vAlign w:val="center"/>
          </w:tcPr>
          <w:p w:rsidR="00F36D1B" w:rsidRDefault="00776A55">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财政拨款收支总体情况表</w:t>
            </w:r>
          </w:p>
        </w:tc>
      </w:tr>
      <w:tr w:rsidR="00F36D1B">
        <w:trPr>
          <w:trHeight w:val="390"/>
        </w:trPr>
        <w:tc>
          <w:tcPr>
            <w:tcW w:w="6864" w:type="dxa"/>
            <w:gridSpan w:val="3"/>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单位名称：广东粤剧院</w:t>
            </w:r>
          </w:p>
        </w:tc>
        <w:tc>
          <w:tcPr>
            <w:tcW w:w="1776" w:type="dxa"/>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单位：万元</w:t>
            </w:r>
          </w:p>
        </w:tc>
      </w:tr>
      <w:tr w:rsidR="00F36D1B">
        <w:trPr>
          <w:trHeight w:val="390"/>
        </w:trPr>
        <w:tc>
          <w:tcPr>
            <w:tcW w:w="4074" w:type="dxa"/>
            <w:gridSpan w:val="2"/>
            <w:tcBorders>
              <w:top w:val="single" w:sz="4" w:space="0" w:color="000000"/>
              <w:left w:val="single" w:sz="4" w:space="0" w:color="000000"/>
              <w:bottom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收        入</w:t>
            </w:r>
          </w:p>
        </w:tc>
        <w:tc>
          <w:tcPr>
            <w:tcW w:w="45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支        出</w:t>
            </w: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项    目</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预算</w:t>
            </w:r>
          </w:p>
        </w:tc>
        <w:tc>
          <w:tcPr>
            <w:tcW w:w="2790" w:type="dxa"/>
            <w:tcBorders>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项    目</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预算</w:t>
            </w: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一、一般公共预算</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4,315.20</w:t>
            </w: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一、一般公共服务支出</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二、政府性基金预算</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二、外交支出</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三、国有资本经营预算</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三、国防支出</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四、公共安全支出</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五、教育支出</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六、科学技术支出</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七、文化旅游体育与传媒支出</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3,767.94</w:t>
            </w: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八、社会保障和就业支出</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547.26</w:t>
            </w: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九、卫生健康支出</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十、节能环保支出</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十一、城乡社区支出</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十二、农林水支出</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十三、交通运输支出</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十四、资源勘探信息等支出</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十五、商业服务业等支出</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十六、金融支出</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十七、援助其他地区支出</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十八、自然资源海洋气象等支出</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十九、住房保障支出</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二十、粮油物资储备支出</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二十一、灾害防治及应急管理支出</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二十二、其他支出</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本年收入合计</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4,315.20</w:t>
            </w: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本年支出合计</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4,315.20</w:t>
            </w: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二十三、结转下年</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390"/>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收入总计</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4,315.20</w:t>
            </w: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支出总计</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4,315.20</w:t>
            </w:r>
          </w:p>
        </w:tc>
      </w:tr>
      <w:tr w:rsidR="00F36D1B">
        <w:trPr>
          <w:trHeight w:val="390"/>
        </w:trPr>
        <w:tc>
          <w:tcPr>
            <w:tcW w:w="8640" w:type="dxa"/>
            <w:gridSpan w:val="4"/>
            <w:shd w:val="clear" w:color="auto" w:fill="FFFFFF"/>
            <w:vAlign w:val="bottom"/>
          </w:tcPr>
          <w:p w:rsidR="00F36D1B" w:rsidRDefault="00776A55">
            <w:pPr>
              <w:rPr>
                <w:rFonts w:ascii="Arial" w:hAnsi="Arial" w:cs="Arial"/>
                <w:color w:val="000000"/>
                <w:sz w:val="20"/>
                <w:szCs w:val="20"/>
              </w:rPr>
            </w:pPr>
            <w:r>
              <w:rPr>
                <w:rFonts w:ascii="宋体" w:eastAsia="宋体" w:hAnsi="宋体" w:cs="宋体" w:hint="eastAsia"/>
                <w:color w:val="000000"/>
                <w:kern w:val="0"/>
                <w:sz w:val="18"/>
                <w:szCs w:val="18"/>
              </w:rPr>
              <w:t>注：表中功能分类科目，根据各部门实际预算编制情况编列。</w:t>
            </w:r>
          </w:p>
        </w:tc>
      </w:tr>
    </w:tbl>
    <w:p w:rsidR="00F36D1B" w:rsidRDefault="00776A55">
      <w:pPr>
        <w:jc w:val="left"/>
        <w:rPr>
          <w:rFonts w:ascii="宋体" w:eastAsia="宋体" w:hAnsi="宋体"/>
          <w:sz w:val="32"/>
          <w:szCs w:val="32"/>
        </w:rPr>
      </w:pPr>
      <w:r>
        <w:rPr>
          <w:rFonts w:ascii="宋体" w:eastAsia="宋体" w:hAnsi="宋体" w:hint="eastAsia"/>
          <w:sz w:val="32"/>
          <w:szCs w:val="32"/>
        </w:rPr>
        <w:lastRenderedPageBreak/>
        <w:t>五、一般公共预算支出情况表（按功能分类科目）</w:t>
      </w:r>
    </w:p>
    <w:tbl>
      <w:tblPr>
        <w:tblW w:w="7575" w:type="dxa"/>
        <w:tblLayout w:type="fixed"/>
        <w:tblCellMar>
          <w:top w:w="15" w:type="dxa"/>
          <w:left w:w="15" w:type="dxa"/>
          <w:bottom w:w="15" w:type="dxa"/>
          <w:right w:w="15" w:type="dxa"/>
        </w:tblCellMar>
        <w:tblLook w:val="04A0"/>
      </w:tblPr>
      <w:tblGrid>
        <w:gridCol w:w="2654"/>
        <w:gridCol w:w="1345"/>
        <w:gridCol w:w="1389"/>
        <w:gridCol w:w="2187"/>
      </w:tblGrid>
      <w:tr w:rsidR="00F36D1B">
        <w:trPr>
          <w:trHeight w:val="495"/>
        </w:trPr>
        <w:tc>
          <w:tcPr>
            <w:tcW w:w="7575" w:type="dxa"/>
            <w:gridSpan w:val="4"/>
            <w:shd w:val="clear" w:color="auto" w:fill="FFFFFF"/>
            <w:vAlign w:val="center"/>
          </w:tcPr>
          <w:p w:rsidR="00F36D1B" w:rsidRDefault="00776A55">
            <w:pPr>
              <w:widowControl/>
              <w:jc w:val="center"/>
              <w:textAlignment w:val="center"/>
              <w:rPr>
                <w:rFonts w:ascii="宋体" w:eastAsia="宋体" w:hAnsi="宋体" w:cs="宋体"/>
                <w:b/>
                <w:color w:val="000000"/>
                <w:sz w:val="26"/>
                <w:szCs w:val="26"/>
              </w:rPr>
            </w:pPr>
            <w:r>
              <w:rPr>
                <w:rFonts w:ascii="宋体" w:eastAsia="宋体" w:hAnsi="宋体" w:cs="宋体" w:hint="eastAsia"/>
                <w:b/>
                <w:color w:val="000000"/>
                <w:kern w:val="0"/>
                <w:sz w:val="26"/>
                <w:szCs w:val="26"/>
              </w:rPr>
              <w:t>一般公共预算支出情况表（按功能分类科目）</w:t>
            </w:r>
          </w:p>
        </w:tc>
      </w:tr>
      <w:tr w:rsidR="00F36D1B">
        <w:trPr>
          <w:trHeight w:val="390"/>
        </w:trPr>
        <w:tc>
          <w:tcPr>
            <w:tcW w:w="2654" w:type="dxa"/>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单位名称：广东粤剧院</w:t>
            </w:r>
          </w:p>
        </w:tc>
        <w:tc>
          <w:tcPr>
            <w:tcW w:w="1345" w:type="dxa"/>
            <w:shd w:val="clear" w:color="auto" w:fill="auto"/>
            <w:vAlign w:val="bottom"/>
          </w:tcPr>
          <w:p w:rsidR="00F36D1B" w:rsidRDefault="00F36D1B">
            <w:pPr>
              <w:rPr>
                <w:rFonts w:ascii="Arial" w:hAnsi="Arial" w:cs="Arial"/>
                <w:color w:val="000000"/>
                <w:sz w:val="20"/>
                <w:szCs w:val="20"/>
              </w:rPr>
            </w:pPr>
          </w:p>
        </w:tc>
        <w:tc>
          <w:tcPr>
            <w:tcW w:w="1389" w:type="dxa"/>
            <w:shd w:val="clear" w:color="auto" w:fill="auto"/>
            <w:vAlign w:val="bottom"/>
          </w:tcPr>
          <w:p w:rsidR="00F36D1B" w:rsidRDefault="00F36D1B">
            <w:pPr>
              <w:rPr>
                <w:rFonts w:ascii="Arial" w:hAnsi="Arial" w:cs="Arial"/>
                <w:color w:val="000000"/>
                <w:sz w:val="20"/>
                <w:szCs w:val="20"/>
              </w:rPr>
            </w:pPr>
          </w:p>
        </w:tc>
        <w:tc>
          <w:tcPr>
            <w:tcW w:w="2187" w:type="dxa"/>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单位：万元</w:t>
            </w:r>
          </w:p>
        </w:tc>
      </w:tr>
      <w:tr w:rsidR="00F36D1B">
        <w:trPr>
          <w:trHeight w:val="390"/>
        </w:trPr>
        <w:tc>
          <w:tcPr>
            <w:tcW w:w="2654" w:type="dxa"/>
            <w:vMerge w:val="restart"/>
            <w:tcBorders>
              <w:top w:val="single" w:sz="4" w:space="0" w:color="000000"/>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功能科目名称</w:t>
            </w:r>
          </w:p>
        </w:tc>
        <w:tc>
          <w:tcPr>
            <w:tcW w:w="4921" w:type="dxa"/>
            <w:gridSpan w:val="3"/>
            <w:tcBorders>
              <w:top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一般公共预算支出</w:t>
            </w:r>
          </w:p>
        </w:tc>
      </w:tr>
      <w:tr w:rsidR="00F36D1B">
        <w:trPr>
          <w:trHeight w:val="390"/>
        </w:trPr>
        <w:tc>
          <w:tcPr>
            <w:tcW w:w="2654" w:type="dxa"/>
            <w:vMerge/>
            <w:tcBorders>
              <w:top w:val="single" w:sz="4" w:space="0" w:color="000000"/>
              <w:left w:val="single" w:sz="4" w:space="0" w:color="000000"/>
              <w:right w:val="single" w:sz="4" w:space="0" w:color="000000"/>
            </w:tcBorders>
            <w:shd w:val="clear" w:color="auto" w:fill="FFFFFF"/>
            <w:vAlign w:val="center"/>
          </w:tcPr>
          <w:p w:rsidR="00F36D1B" w:rsidRDefault="00F36D1B">
            <w:pPr>
              <w:jc w:val="center"/>
              <w:rPr>
                <w:rFonts w:ascii="宋体" w:eastAsia="宋体" w:hAnsi="宋体" w:cs="宋体"/>
                <w:color w:val="000000"/>
                <w:sz w:val="18"/>
                <w:szCs w:val="18"/>
              </w:rPr>
            </w:pPr>
          </w:p>
        </w:tc>
        <w:tc>
          <w:tcPr>
            <w:tcW w:w="1345" w:type="dxa"/>
            <w:tcBorders>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小计</w:t>
            </w:r>
          </w:p>
        </w:tc>
        <w:tc>
          <w:tcPr>
            <w:tcW w:w="1389" w:type="dxa"/>
            <w:tcBorders>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其中：基本支出</w:t>
            </w:r>
          </w:p>
        </w:tc>
        <w:tc>
          <w:tcPr>
            <w:tcW w:w="2187" w:type="dxa"/>
            <w:tcBorders>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项目支出</w:t>
            </w:r>
          </w:p>
        </w:tc>
      </w:tr>
      <w:tr w:rsidR="00F36D1B">
        <w:trPr>
          <w:trHeight w:val="495"/>
        </w:trPr>
        <w:tc>
          <w:tcPr>
            <w:tcW w:w="26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合    计</w:t>
            </w:r>
          </w:p>
        </w:tc>
        <w:tc>
          <w:tcPr>
            <w:tcW w:w="1345" w:type="dxa"/>
            <w:tcBorders>
              <w:top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4,315.20</w:t>
            </w:r>
          </w:p>
        </w:tc>
        <w:tc>
          <w:tcPr>
            <w:tcW w:w="1389" w:type="dxa"/>
            <w:tcBorders>
              <w:top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2,756.44</w:t>
            </w:r>
          </w:p>
        </w:tc>
        <w:tc>
          <w:tcPr>
            <w:tcW w:w="2187" w:type="dxa"/>
            <w:tcBorders>
              <w:top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1,558.76</w:t>
            </w:r>
          </w:p>
        </w:tc>
      </w:tr>
      <w:tr w:rsidR="00F36D1B">
        <w:trPr>
          <w:trHeight w:val="495"/>
        </w:trPr>
        <w:tc>
          <w:tcPr>
            <w:tcW w:w="26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[207]文化旅游体育与传媒支出</w:t>
            </w:r>
          </w:p>
        </w:tc>
        <w:tc>
          <w:tcPr>
            <w:tcW w:w="1345" w:type="dxa"/>
            <w:tcBorders>
              <w:top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3,767.94</w:t>
            </w:r>
          </w:p>
        </w:tc>
        <w:tc>
          <w:tcPr>
            <w:tcW w:w="1389" w:type="dxa"/>
            <w:tcBorders>
              <w:top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2,209.18</w:t>
            </w:r>
          </w:p>
        </w:tc>
        <w:tc>
          <w:tcPr>
            <w:tcW w:w="2187" w:type="dxa"/>
            <w:tcBorders>
              <w:top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1,558.76</w:t>
            </w:r>
          </w:p>
        </w:tc>
      </w:tr>
      <w:tr w:rsidR="00F36D1B">
        <w:trPr>
          <w:trHeight w:val="495"/>
        </w:trPr>
        <w:tc>
          <w:tcPr>
            <w:tcW w:w="26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[20701]文化和旅游</w:t>
            </w:r>
          </w:p>
        </w:tc>
        <w:tc>
          <w:tcPr>
            <w:tcW w:w="1345" w:type="dxa"/>
            <w:tcBorders>
              <w:top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3,767.94</w:t>
            </w:r>
          </w:p>
        </w:tc>
        <w:tc>
          <w:tcPr>
            <w:tcW w:w="1389" w:type="dxa"/>
            <w:tcBorders>
              <w:top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2,209.18</w:t>
            </w:r>
          </w:p>
        </w:tc>
        <w:tc>
          <w:tcPr>
            <w:tcW w:w="2187" w:type="dxa"/>
            <w:tcBorders>
              <w:top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1,558.76</w:t>
            </w:r>
          </w:p>
        </w:tc>
      </w:tr>
      <w:tr w:rsidR="00F36D1B">
        <w:trPr>
          <w:trHeight w:val="495"/>
        </w:trPr>
        <w:tc>
          <w:tcPr>
            <w:tcW w:w="26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[2070107]艺术表演团体</w:t>
            </w:r>
          </w:p>
        </w:tc>
        <w:tc>
          <w:tcPr>
            <w:tcW w:w="1345" w:type="dxa"/>
            <w:tcBorders>
              <w:top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2,769.94</w:t>
            </w:r>
          </w:p>
        </w:tc>
        <w:tc>
          <w:tcPr>
            <w:tcW w:w="1389" w:type="dxa"/>
            <w:tcBorders>
              <w:top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2,209.18</w:t>
            </w:r>
          </w:p>
        </w:tc>
        <w:tc>
          <w:tcPr>
            <w:tcW w:w="2187" w:type="dxa"/>
            <w:tcBorders>
              <w:top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560.76</w:t>
            </w:r>
          </w:p>
        </w:tc>
      </w:tr>
      <w:tr w:rsidR="00F36D1B">
        <w:trPr>
          <w:trHeight w:val="495"/>
        </w:trPr>
        <w:tc>
          <w:tcPr>
            <w:tcW w:w="26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[2070111]文化创作与保护</w:t>
            </w:r>
          </w:p>
        </w:tc>
        <w:tc>
          <w:tcPr>
            <w:tcW w:w="1345" w:type="dxa"/>
            <w:tcBorders>
              <w:top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998.00</w:t>
            </w:r>
          </w:p>
        </w:tc>
        <w:tc>
          <w:tcPr>
            <w:tcW w:w="1389" w:type="dxa"/>
            <w:tcBorders>
              <w:top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2187" w:type="dxa"/>
            <w:tcBorders>
              <w:top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998.00</w:t>
            </w:r>
          </w:p>
        </w:tc>
      </w:tr>
      <w:tr w:rsidR="00F36D1B">
        <w:trPr>
          <w:trHeight w:val="495"/>
        </w:trPr>
        <w:tc>
          <w:tcPr>
            <w:tcW w:w="26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[208]社会保障和就业支出</w:t>
            </w:r>
          </w:p>
        </w:tc>
        <w:tc>
          <w:tcPr>
            <w:tcW w:w="1345" w:type="dxa"/>
            <w:tcBorders>
              <w:top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547.26</w:t>
            </w:r>
          </w:p>
        </w:tc>
        <w:tc>
          <w:tcPr>
            <w:tcW w:w="1389" w:type="dxa"/>
            <w:tcBorders>
              <w:top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547.26</w:t>
            </w:r>
          </w:p>
        </w:tc>
        <w:tc>
          <w:tcPr>
            <w:tcW w:w="2187" w:type="dxa"/>
            <w:tcBorders>
              <w:top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495"/>
        </w:trPr>
        <w:tc>
          <w:tcPr>
            <w:tcW w:w="26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[20805]行政事业单位离退休</w:t>
            </w:r>
          </w:p>
        </w:tc>
        <w:tc>
          <w:tcPr>
            <w:tcW w:w="1345" w:type="dxa"/>
            <w:tcBorders>
              <w:top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547.26</w:t>
            </w:r>
          </w:p>
        </w:tc>
        <w:tc>
          <w:tcPr>
            <w:tcW w:w="1389" w:type="dxa"/>
            <w:tcBorders>
              <w:top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547.26</w:t>
            </w:r>
          </w:p>
        </w:tc>
        <w:tc>
          <w:tcPr>
            <w:tcW w:w="2187" w:type="dxa"/>
            <w:tcBorders>
              <w:top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495"/>
        </w:trPr>
        <w:tc>
          <w:tcPr>
            <w:tcW w:w="26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[2080502]事业单位离退休</w:t>
            </w:r>
          </w:p>
        </w:tc>
        <w:tc>
          <w:tcPr>
            <w:tcW w:w="1345" w:type="dxa"/>
            <w:tcBorders>
              <w:top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547.26</w:t>
            </w:r>
          </w:p>
        </w:tc>
        <w:tc>
          <w:tcPr>
            <w:tcW w:w="1389" w:type="dxa"/>
            <w:tcBorders>
              <w:top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547.26</w:t>
            </w:r>
          </w:p>
        </w:tc>
        <w:tc>
          <w:tcPr>
            <w:tcW w:w="2187" w:type="dxa"/>
            <w:tcBorders>
              <w:top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495"/>
        </w:trPr>
        <w:tc>
          <w:tcPr>
            <w:tcW w:w="7575" w:type="dxa"/>
            <w:gridSpan w:val="4"/>
            <w:shd w:val="clear" w:color="auto" w:fill="FFFFFF"/>
            <w:vAlign w:val="bottom"/>
          </w:tcPr>
          <w:p w:rsidR="00F36D1B" w:rsidRDefault="00776A55">
            <w:pPr>
              <w:rPr>
                <w:rFonts w:ascii="Arial" w:hAnsi="Arial" w:cs="Arial"/>
                <w:color w:val="000000"/>
                <w:sz w:val="20"/>
                <w:szCs w:val="20"/>
              </w:rPr>
            </w:pPr>
            <w:r>
              <w:rPr>
                <w:rFonts w:ascii="宋体" w:eastAsia="宋体" w:hAnsi="宋体" w:cs="宋体" w:hint="eastAsia"/>
                <w:color w:val="000000"/>
                <w:kern w:val="0"/>
                <w:sz w:val="18"/>
                <w:szCs w:val="18"/>
              </w:rPr>
              <w:t>注：表中功能分类科目，根据各部门实际预算编制情况编列。</w:t>
            </w:r>
          </w:p>
        </w:tc>
      </w:tr>
    </w:tbl>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776A55">
      <w:pPr>
        <w:jc w:val="left"/>
        <w:rPr>
          <w:rFonts w:ascii="宋体" w:eastAsia="宋体" w:hAnsi="宋体"/>
          <w:sz w:val="32"/>
          <w:szCs w:val="32"/>
        </w:rPr>
      </w:pPr>
      <w:r>
        <w:rPr>
          <w:rFonts w:ascii="宋体" w:eastAsia="宋体" w:hAnsi="宋体" w:hint="eastAsia"/>
          <w:sz w:val="32"/>
          <w:szCs w:val="32"/>
        </w:rPr>
        <w:lastRenderedPageBreak/>
        <w:t>六、一般公共预算基本支出情况表（按支出经济分类科目）</w:t>
      </w:r>
    </w:p>
    <w:tbl>
      <w:tblPr>
        <w:tblW w:w="8466" w:type="dxa"/>
        <w:tblLayout w:type="fixed"/>
        <w:tblCellMar>
          <w:top w:w="15" w:type="dxa"/>
          <w:left w:w="15" w:type="dxa"/>
          <w:bottom w:w="15" w:type="dxa"/>
          <w:right w:w="15" w:type="dxa"/>
        </w:tblCellMar>
        <w:tblLook w:val="04A0"/>
      </w:tblPr>
      <w:tblGrid>
        <w:gridCol w:w="3531"/>
        <w:gridCol w:w="3135"/>
        <w:gridCol w:w="1800"/>
      </w:tblGrid>
      <w:tr w:rsidR="00F36D1B">
        <w:trPr>
          <w:trHeight w:val="495"/>
        </w:trPr>
        <w:tc>
          <w:tcPr>
            <w:tcW w:w="8466" w:type="dxa"/>
            <w:gridSpan w:val="3"/>
            <w:shd w:val="clear" w:color="auto" w:fill="FFFFFF"/>
            <w:vAlign w:val="center"/>
          </w:tcPr>
          <w:p w:rsidR="00F36D1B" w:rsidRDefault="00776A55">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一般公共预算基本支出情况表（按经济分类科目）</w:t>
            </w:r>
          </w:p>
        </w:tc>
      </w:tr>
      <w:tr w:rsidR="00F36D1B">
        <w:trPr>
          <w:trHeight w:val="390"/>
        </w:trPr>
        <w:tc>
          <w:tcPr>
            <w:tcW w:w="6666" w:type="dxa"/>
            <w:gridSpan w:val="2"/>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单位名称：广东粤剧院</w:t>
            </w:r>
          </w:p>
        </w:tc>
        <w:tc>
          <w:tcPr>
            <w:tcW w:w="1800" w:type="dxa"/>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单位：万元</w:t>
            </w:r>
          </w:p>
        </w:tc>
      </w:tr>
      <w:tr w:rsidR="00F36D1B">
        <w:trPr>
          <w:trHeight w:val="495"/>
        </w:trPr>
        <w:tc>
          <w:tcPr>
            <w:tcW w:w="3531" w:type="dxa"/>
            <w:tcBorders>
              <w:top w:val="single" w:sz="4" w:space="0" w:color="000000"/>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部门预算支出经济科目</w:t>
            </w:r>
          </w:p>
        </w:tc>
        <w:tc>
          <w:tcPr>
            <w:tcW w:w="3135" w:type="dxa"/>
            <w:tcBorders>
              <w:top w:val="single" w:sz="4" w:space="0" w:color="000000"/>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政府预算支出经济科目</w:t>
            </w:r>
          </w:p>
        </w:tc>
        <w:tc>
          <w:tcPr>
            <w:tcW w:w="1800" w:type="dxa"/>
            <w:tcBorders>
              <w:top w:val="single" w:sz="4" w:space="0" w:color="000000"/>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预算</w:t>
            </w:r>
          </w:p>
        </w:tc>
      </w:tr>
      <w:tr w:rsidR="00F36D1B">
        <w:trPr>
          <w:trHeight w:val="495"/>
        </w:trPr>
        <w:tc>
          <w:tcPr>
            <w:tcW w:w="3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合    计</w:t>
            </w:r>
          </w:p>
        </w:tc>
        <w:tc>
          <w:tcPr>
            <w:tcW w:w="3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2,756.44</w:t>
            </w:r>
          </w:p>
        </w:tc>
      </w:tr>
      <w:tr w:rsidR="00F36D1B">
        <w:trPr>
          <w:trHeight w:val="495"/>
        </w:trPr>
        <w:tc>
          <w:tcPr>
            <w:tcW w:w="3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[301]工资福利支出</w:t>
            </w:r>
          </w:p>
        </w:tc>
        <w:tc>
          <w:tcPr>
            <w:tcW w:w="3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[505]对事业单位经常性补助</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2,209.18</w:t>
            </w:r>
          </w:p>
        </w:tc>
      </w:tr>
      <w:tr w:rsidR="00F36D1B">
        <w:trPr>
          <w:trHeight w:val="495"/>
        </w:trPr>
        <w:tc>
          <w:tcPr>
            <w:tcW w:w="3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[30101]基本工资</w:t>
            </w:r>
          </w:p>
        </w:tc>
        <w:tc>
          <w:tcPr>
            <w:tcW w:w="3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[50501]工资福利支出</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720.00</w:t>
            </w:r>
          </w:p>
        </w:tc>
      </w:tr>
      <w:tr w:rsidR="00F36D1B">
        <w:trPr>
          <w:trHeight w:val="495"/>
        </w:trPr>
        <w:tc>
          <w:tcPr>
            <w:tcW w:w="3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[30102]津贴补贴</w:t>
            </w:r>
          </w:p>
        </w:tc>
        <w:tc>
          <w:tcPr>
            <w:tcW w:w="3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[50501]工资福利支出</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636.09</w:t>
            </w:r>
          </w:p>
        </w:tc>
      </w:tr>
      <w:tr w:rsidR="00F36D1B">
        <w:trPr>
          <w:trHeight w:val="495"/>
        </w:trPr>
        <w:tc>
          <w:tcPr>
            <w:tcW w:w="3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[30107]绩效工资</w:t>
            </w:r>
          </w:p>
        </w:tc>
        <w:tc>
          <w:tcPr>
            <w:tcW w:w="3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[50501]工资福利支出</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326.38</w:t>
            </w:r>
          </w:p>
        </w:tc>
      </w:tr>
      <w:tr w:rsidR="00F36D1B">
        <w:trPr>
          <w:trHeight w:val="495"/>
        </w:trPr>
        <w:tc>
          <w:tcPr>
            <w:tcW w:w="3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[30108]机关事业单位基本养老保险缴费</w:t>
            </w:r>
          </w:p>
        </w:tc>
        <w:tc>
          <w:tcPr>
            <w:tcW w:w="3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[50501]工资福利支出</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349.60</w:t>
            </w:r>
          </w:p>
        </w:tc>
      </w:tr>
      <w:tr w:rsidR="00F36D1B">
        <w:trPr>
          <w:trHeight w:val="495"/>
        </w:trPr>
        <w:tc>
          <w:tcPr>
            <w:tcW w:w="3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[30113]住房公积金</w:t>
            </w:r>
          </w:p>
        </w:tc>
        <w:tc>
          <w:tcPr>
            <w:tcW w:w="3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[50501]工资福利支出</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177.11</w:t>
            </w:r>
          </w:p>
        </w:tc>
      </w:tr>
      <w:tr w:rsidR="00F36D1B">
        <w:trPr>
          <w:trHeight w:val="495"/>
        </w:trPr>
        <w:tc>
          <w:tcPr>
            <w:tcW w:w="3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[302]商品和服务支出</w:t>
            </w:r>
          </w:p>
        </w:tc>
        <w:tc>
          <w:tcPr>
            <w:tcW w:w="3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[505]对事业单位经常性补助</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16.50</w:t>
            </w:r>
          </w:p>
        </w:tc>
      </w:tr>
      <w:tr w:rsidR="00F36D1B">
        <w:trPr>
          <w:trHeight w:val="495"/>
        </w:trPr>
        <w:tc>
          <w:tcPr>
            <w:tcW w:w="3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[30299]其他商品和服务支出</w:t>
            </w:r>
          </w:p>
        </w:tc>
        <w:tc>
          <w:tcPr>
            <w:tcW w:w="3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[50502]商品和服务支出</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16.50</w:t>
            </w:r>
          </w:p>
        </w:tc>
      </w:tr>
      <w:tr w:rsidR="00F36D1B">
        <w:trPr>
          <w:trHeight w:val="495"/>
        </w:trPr>
        <w:tc>
          <w:tcPr>
            <w:tcW w:w="3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[303]对个人和家庭的补助</w:t>
            </w:r>
          </w:p>
        </w:tc>
        <w:tc>
          <w:tcPr>
            <w:tcW w:w="3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[509]对个人和家庭的补助</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530.76</w:t>
            </w:r>
          </w:p>
        </w:tc>
      </w:tr>
      <w:tr w:rsidR="00F36D1B">
        <w:trPr>
          <w:trHeight w:val="495"/>
        </w:trPr>
        <w:tc>
          <w:tcPr>
            <w:tcW w:w="3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[30301]离休费</w:t>
            </w:r>
          </w:p>
        </w:tc>
        <w:tc>
          <w:tcPr>
            <w:tcW w:w="3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[50905]离退休费</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3.28</w:t>
            </w:r>
          </w:p>
        </w:tc>
      </w:tr>
      <w:tr w:rsidR="00F36D1B">
        <w:trPr>
          <w:trHeight w:val="495"/>
        </w:trPr>
        <w:tc>
          <w:tcPr>
            <w:tcW w:w="3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[30302]退休费</w:t>
            </w:r>
          </w:p>
        </w:tc>
        <w:tc>
          <w:tcPr>
            <w:tcW w:w="3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[50905]离退休费</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411.94</w:t>
            </w:r>
          </w:p>
        </w:tc>
      </w:tr>
      <w:tr w:rsidR="00F36D1B">
        <w:trPr>
          <w:trHeight w:val="495"/>
        </w:trPr>
        <w:tc>
          <w:tcPr>
            <w:tcW w:w="3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[30399]其他对个人和家庭的补助</w:t>
            </w:r>
          </w:p>
        </w:tc>
        <w:tc>
          <w:tcPr>
            <w:tcW w:w="3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[50999]其他对个人和家庭的补助</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115.54</w:t>
            </w:r>
          </w:p>
        </w:tc>
      </w:tr>
    </w:tbl>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776A55">
      <w:pPr>
        <w:jc w:val="left"/>
        <w:rPr>
          <w:rFonts w:ascii="宋体" w:eastAsia="宋体" w:hAnsi="宋体"/>
          <w:sz w:val="32"/>
          <w:szCs w:val="32"/>
        </w:rPr>
      </w:pPr>
      <w:r>
        <w:rPr>
          <w:rFonts w:ascii="宋体" w:eastAsia="宋体" w:hAnsi="宋体" w:hint="eastAsia"/>
          <w:sz w:val="32"/>
          <w:szCs w:val="32"/>
        </w:rPr>
        <w:lastRenderedPageBreak/>
        <w:t>七、一般公共预算项目支出情况表（按支出经济分类科目）</w:t>
      </w:r>
    </w:p>
    <w:tbl>
      <w:tblPr>
        <w:tblW w:w="8526" w:type="dxa"/>
        <w:tblLayout w:type="fixed"/>
        <w:tblCellMar>
          <w:top w:w="15" w:type="dxa"/>
          <w:left w:w="15" w:type="dxa"/>
          <w:bottom w:w="15" w:type="dxa"/>
          <w:right w:w="15" w:type="dxa"/>
        </w:tblCellMar>
        <w:tblLook w:val="04A0"/>
      </w:tblPr>
      <w:tblGrid>
        <w:gridCol w:w="3417"/>
        <w:gridCol w:w="2919"/>
        <w:gridCol w:w="2190"/>
      </w:tblGrid>
      <w:tr w:rsidR="00F36D1B">
        <w:trPr>
          <w:trHeight w:val="495"/>
        </w:trPr>
        <w:tc>
          <w:tcPr>
            <w:tcW w:w="8526" w:type="dxa"/>
            <w:gridSpan w:val="3"/>
            <w:shd w:val="clear" w:color="auto" w:fill="FFFFFF"/>
            <w:vAlign w:val="center"/>
          </w:tcPr>
          <w:p w:rsidR="00F36D1B" w:rsidRDefault="00776A55">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一般公共预算项目支出情况表（按经济分类科目）</w:t>
            </w:r>
          </w:p>
        </w:tc>
      </w:tr>
      <w:tr w:rsidR="00F36D1B">
        <w:trPr>
          <w:trHeight w:val="390"/>
        </w:trPr>
        <w:tc>
          <w:tcPr>
            <w:tcW w:w="6336" w:type="dxa"/>
            <w:gridSpan w:val="2"/>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单位名称：广东粤剧院</w:t>
            </w:r>
          </w:p>
        </w:tc>
        <w:tc>
          <w:tcPr>
            <w:tcW w:w="2190" w:type="dxa"/>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单位：万元</w:t>
            </w:r>
          </w:p>
        </w:tc>
      </w:tr>
      <w:tr w:rsidR="00F36D1B" w:rsidTr="00263E11">
        <w:trPr>
          <w:trHeight w:val="390"/>
        </w:trPr>
        <w:tc>
          <w:tcPr>
            <w:tcW w:w="3417" w:type="dxa"/>
            <w:tcBorders>
              <w:top w:val="single" w:sz="4" w:space="0" w:color="000000"/>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部门预算支出经济科目</w:t>
            </w:r>
          </w:p>
        </w:tc>
        <w:tc>
          <w:tcPr>
            <w:tcW w:w="2919" w:type="dxa"/>
            <w:tcBorders>
              <w:top w:val="single" w:sz="4" w:space="0" w:color="000000"/>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政府预算支出经济科目</w:t>
            </w:r>
          </w:p>
        </w:tc>
        <w:tc>
          <w:tcPr>
            <w:tcW w:w="2190" w:type="dxa"/>
            <w:tcBorders>
              <w:top w:val="single" w:sz="4" w:space="0" w:color="000000"/>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预算</w:t>
            </w:r>
          </w:p>
        </w:tc>
      </w:tr>
      <w:tr w:rsidR="00F36D1B" w:rsidTr="00263E11">
        <w:trPr>
          <w:trHeight w:val="495"/>
        </w:trPr>
        <w:tc>
          <w:tcPr>
            <w:tcW w:w="3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合    计</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1,558.76</w:t>
            </w:r>
          </w:p>
        </w:tc>
      </w:tr>
      <w:tr w:rsidR="00F36D1B" w:rsidTr="00263E11">
        <w:trPr>
          <w:trHeight w:val="495"/>
        </w:trPr>
        <w:tc>
          <w:tcPr>
            <w:tcW w:w="3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[301]工资福利支出</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[505]对事业单位经常性补助</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1,185.00</w:t>
            </w:r>
          </w:p>
        </w:tc>
      </w:tr>
      <w:tr w:rsidR="00F36D1B" w:rsidTr="00263E11">
        <w:trPr>
          <w:trHeight w:val="495"/>
        </w:trPr>
        <w:tc>
          <w:tcPr>
            <w:tcW w:w="3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[30199]其他工资福利支出</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[50501]工资福利支出</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1,185.00</w:t>
            </w:r>
          </w:p>
        </w:tc>
      </w:tr>
      <w:tr w:rsidR="00F36D1B" w:rsidTr="00263E11">
        <w:trPr>
          <w:trHeight w:val="495"/>
        </w:trPr>
        <w:tc>
          <w:tcPr>
            <w:tcW w:w="3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[302]商品和服务支出</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[505]对事业单位经常性补助</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362.76</w:t>
            </w:r>
          </w:p>
        </w:tc>
      </w:tr>
      <w:tr w:rsidR="00F36D1B" w:rsidTr="00263E11">
        <w:trPr>
          <w:trHeight w:val="495"/>
        </w:trPr>
        <w:tc>
          <w:tcPr>
            <w:tcW w:w="3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[30201]办公费</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[50502]商品和服务支出</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26.00</w:t>
            </w:r>
          </w:p>
        </w:tc>
      </w:tr>
      <w:tr w:rsidR="00F36D1B" w:rsidTr="00263E11">
        <w:trPr>
          <w:trHeight w:val="495"/>
        </w:trPr>
        <w:tc>
          <w:tcPr>
            <w:tcW w:w="3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[30203]咨询费</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[50502]商品和服务支出</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8.00</w:t>
            </w:r>
          </w:p>
        </w:tc>
      </w:tr>
      <w:tr w:rsidR="00F36D1B" w:rsidTr="00263E11">
        <w:trPr>
          <w:trHeight w:val="495"/>
        </w:trPr>
        <w:tc>
          <w:tcPr>
            <w:tcW w:w="3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[30211]差旅费</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[50502]商品和服务支出</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41.80</w:t>
            </w:r>
          </w:p>
        </w:tc>
      </w:tr>
      <w:tr w:rsidR="00F36D1B" w:rsidTr="00263E11">
        <w:trPr>
          <w:trHeight w:val="495"/>
        </w:trPr>
        <w:tc>
          <w:tcPr>
            <w:tcW w:w="3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[30213]维修（护）费</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[50502]商品和服务支出</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55.10</w:t>
            </w:r>
          </w:p>
        </w:tc>
      </w:tr>
      <w:tr w:rsidR="00F36D1B" w:rsidTr="00263E11">
        <w:trPr>
          <w:trHeight w:val="495"/>
        </w:trPr>
        <w:tc>
          <w:tcPr>
            <w:tcW w:w="3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[30214]租赁费</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[50502]商品和服务支出</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12.00</w:t>
            </w:r>
          </w:p>
        </w:tc>
      </w:tr>
      <w:tr w:rsidR="00F36D1B" w:rsidTr="00263E11">
        <w:trPr>
          <w:trHeight w:val="495"/>
        </w:trPr>
        <w:tc>
          <w:tcPr>
            <w:tcW w:w="3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[30226]劳务费</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[50502]商品和服务支出</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39.86</w:t>
            </w:r>
          </w:p>
        </w:tc>
      </w:tr>
      <w:tr w:rsidR="00F36D1B" w:rsidTr="00263E11">
        <w:trPr>
          <w:trHeight w:val="495"/>
        </w:trPr>
        <w:tc>
          <w:tcPr>
            <w:tcW w:w="3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[30227]委托业务费</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[50502]商品和服务支出</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180.00</w:t>
            </w:r>
          </w:p>
        </w:tc>
      </w:tr>
      <w:tr w:rsidR="00F36D1B" w:rsidTr="00263E11">
        <w:trPr>
          <w:trHeight w:val="495"/>
        </w:trPr>
        <w:tc>
          <w:tcPr>
            <w:tcW w:w="3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[310]资本性支出</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[506]对事业单位资本性补助</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11.00</w:t>
            </w:r>
          </w:p>
        </w:tc>
      </w:tr>
      <w:tr w:rsidR="00F36D1B" w:rsidTr="00263E11">
        <w:trPr>
          <w:trHeight w:val="495"/>
        </w:trPr>
        <w:tc>
          <w:tcPr>
            <w:tcW w:w="3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[31002]办公设备购置</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[50601]资本性支出（一）</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11.00</w:t>
            </w:r>
          </w:p>
        </w:tc>
      </w:tr>
    </w:tbl>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bookmarkStart w:id="0" w:name="_GoBack"/>
      <w:bookmarkEnd w:id="0"/>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776A55">
      <w:pPr>
        <w:jc w:val="left"/>
        <w:rPr>
          <w:rFonts w:ascii="宋体" w:eastAsia="宋体" w:hAnsi="宋体"/>
          <w:sz w:val="32"/>
          <w:szCs w:val="32"/>
        </w:rPr>
      </w:pPr>
      <w:r>
        <w:rPr>
          <w:rFonts w:ascii="宋体" w:eastAsia="宋体" w:hAnsi="宋体" w:hint="eastAsia"/>
          <w:sz w:val="32"/>
          <w:szCs w:val="32"/>
        </w:rPr>
        <w:lastRenderedPageBreak/>
        <w:t>八、一般公共预算安排的行政经费及“三公”经费预算表</w:t>
      </w:r>
    </w:p>
    <w:tbl>
      <w:tblPr>
        <w:tblW w:w="8865" w:type="dxa"/>
        <w:tblLayout w:type="fixed"/>
        <w:tblCellMar>
          <w:top w:w="15" w:type="dxa"/>
          <w:left w:w="15" w:type="dxa"/>
          <w:bottom w:w="15" w:type="dxa"/>
          <w:right w:w="15" w:type="dxa"/>
        </w:tblCellMar>
        <w:tblLook w:val="04A0"/>
      </w:tblPr>
      <w:tblGrid>
        <w:gridCol w:w="4146"/>
        <w:gridCol w:w="675"/>
        <w:gridCol w:w="1215"/>
        <w:gridCol w:w="1320"/>
        <w:gridCol w:w="1509"/>
      </w:tblGrid>
      <w:tr w:rsidR="00F36D1B">
        <w:trPr>
          <w:trHeight w:val="495"/>
        </w:trPr>
        <w:tc>
          <w:tcPr>
            <w:tcW w:w="8865" w:type="dxa"/>
            <w:gridSpan w:val="5"/>
            <w:shd w:val="clear" w:color="auto" w:fill="FFFFFF"/>
            <w:vAlign w:val="center"/>
          </w:tcPr>
          <w:p w:rsidR="00F36D1B" w:rsidRDefault="00776A55">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财政拨款安排的行政经费及“三公”经费预算表</w:t>
            </w:r>
          </w:p>
        </w:tc>
      </w:tr>
      <w:tr w:rsidR="00F36D1B">
        <w:trPr>
          <w:trHeight w:val="390"/>
        </w:trPr>
        <w:tc>
          <w:tcPr>
            <w:tcW w:w="4146" w:type="dxa"/>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单位名称：广东粤剧院</w:t>
            </w:r>
          </w:p>
        </w:tc>
        <w:tc>
          <w:tcPr>
            <w:tcW w:w="675" w:type="dxa"/>
            <w:shd w:val="clear" w:color="auto" w:fill="FFFFFF"/>
            <w:vAlign w:val="center"/>
          </w:tcPr>
          <w:p w:rsidR="00F36D1B" w:rsidRDefault="00F36D1B">
            <w:pPr>
              <w:jc w:val="left"/>
              <w:rPr>
                <w:rFonts w:ascii="宋体" w:eastAsia="宋体" w:hAnsi="宋体" w:cs="宋体"/>
                <w:color w:val="000000"/>
                <w:sz w:val="18"/>
                <w:szCs w:val="18"/>
              </w:rPr>
            </w:pPr>
          </w:p>
        </w:tc>
        <w:tc>
          <w:tcPr>
            <w:tcW w:w="1215" w:type="dxa"/>
            <w:shd w:val="clear" w:color="auto" w:fill="FFFFFF"/>
            <w:vAlign w:val="center"/>
          </w:tcPr>
          <w:p w:rsidR="00F36D1B" w:rsidRDefault="00F36D1B">
            <w:pPr>
              <w:jc w:val="left"/>
              <w:rPr>
                <w:rFonts w:ascii="宋体" w:eastAsia="宋体" w:hAnsi="宋体" w:cs="宋体"/>
                <w:color w:val="000000"/>
                <w:sz w:val="18"/>
                <w:szCs w:val="18"/>
              </w:rPr>
            </w:pPr>
          </w:p>
        </w:tc>
        <w:tc>
          <w:tcPr>
            <w:tcW w:w="1320" w:type="dxa"/>
            <w:shd w:val="clear" w:color="auto" w:fill="FFFFFF"/>
            <w:vAlign w:val="center"/>
          </w:tcPr>
          <w:p w:rsidR="00F36D1B" w:rsidRDefault="00F36D1B">
            <w:pPr>
              <w:jc w:val="left"/>
              <w:rPr>
                <w:rFonts w:ascii="宋体" w:eastAsia="宋体" w:hAnsi="宋体" w:cs="宋体"/>
                <w:color w:val="000000"/>
                <w:sz w:val="18"/>
                <w:szCs w:val="18"/>
              </w:rPr>
            </w:pPr>
          </w:p>
        </w:tc>
        <w:tc>
          <w:tcPr>
            <w:tcW w:w="1509" w:type="dxa"/>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单位：万元</w:t>
            </w:r>
          </w:p>
        </w:tc>
      </w:tr>
      <w:tr w:rsidR="00F36D1B">
        <w:trPr>
          <w:trHeight w:val="795"/>
        </w:trPr>
        <w:tc>
          <w:tcPr>
            <w:tcW w:w="4146" w:type="dxa"/>
            <w:tcBorders>
              <w:top w:val="single" w:sz="4" w:space="0" w:color="000000"/>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项        目</w:t>
            </w:r>
          </w:p>
        </w:tc>
        <w:tc>
          <w:tcPr>
            <w:tcW w:w="675" w:type="dxa"/>
            <w:tcBorders>
              <w:top w:val="single" w:sz="4" w:space="0" w:color="000000"/>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合计</w:t>
            </w:r>
          </w:p>
        </w:tc>
        <w:tc>
          <w:tcPr>
            <w:tcW w:w="1215" w:type="dxa"/>
            <w:tcBorders>
              <w:top w:val="single" w:sz="4" w:space="0" w:color="000000"/>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一般公共预算</w:t>
            </w:r>
          </w:p>
        </w:tc>
        <w:tc>
          <w:tcPr>
            <w:tcW w:w="1320" w:type="dxa"/>
            <w:tcBorders>
              <w:top w:val="single" w:sz="4" w:space="0" w:color="000000"/>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政府性基金预算</w:t>
            </w:r>
          </w:p>
        </w:tc>
        <w:tc>
          <w:tcPr>
            <w:tcW w:w="1509" w:type="dxa"/>
            <w:tcBorders>
              <w:top w:val="single" w:sz="4" w:space="0" w:color="000000"/>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国有资本经营预算</w:t>
            </w:r>
          </w:p>
        </w:tc>
      </w:tr>
      <w:tr w:rsidR="00F36D1B">
        <w:trPr>
          <w:trHeight w:val="495"/>
        </w:trPr>
        <w:tc>
          <w:tcPr>
            <w:tcW w:w="41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行政经费</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495"/>
        </w:trPr>
        <w:tc>
          <w:tcPr>
            <w:tcW w:w="41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“三公”经费</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495"/>
        </w:trPr>
        <w:tc>
          <w:tcPr>
            <w:tcW w:w="41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其中：（一）因公出国（境）支出</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495"/>
        </w:trPr>
        <w:tc>
          <w:tcPr>
            <w:tcW w:w="41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（二）公务用车购置及运行维护支出</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495"/>
        </w:trPr>
        <w:tc>
          <w:tcPr>
            <w:tcW w:w="41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1.公务用车购置</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495"/>
        </w:trPr>
        <w:tc>
          <w:tcPr>
            <w:tcW w:w="41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2.公务用车运行维护费</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495"/>
        </w:trPr>
        <w:tc>
          <w:tcPr>
            <w:tcW w:w="41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（三）公务接待费支出</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1200"/>
        </w:trPr>
        <w:tc>
          <w:tcPr>
            <w:tcW w:w="8865" w:type="dxa"/>
            <w:gridSpan w:val="5"/>
            <w:shd w:val="clear" w:color="auto" w:fill="FFFFFF"/>
          </w:tcPr>
          <w:p w:rsidR="00F36D1B" w:rsidRDefault="00776A55">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rPr>
              <w:t>注：</w:t>
            </w:r>
            <w:r>
              <w:rPr>
                <w:rFonts w:ascii="宋体" w:eastAsia="宋体" w:hAnsi="宋体" w:cs="宋体" w:hint="eastAsia"/>
                <w:color w:val="000000"/>
                <w:kern w:val="0"/>
                <w:sz w:val="18"/>
                <w:szCs w:val="18"/>
              </w:rPr>
              <w:br/>
              <w:t>一、行政经费</w:t>
            </w:r>
            <w:r>
              <w:rPr>
                <w:rFonts w:ascii="宋体" w:eastAsia="宋体" w:hAnsi="宋体" w:cs="宋体" w:hint="eastAsia"/>
                <w:color w:val="000000"/>
                <w:kern w:val="0"/>
                <w:sz w:val="18"/>
                <w:szCs w:val="18"/>
              </w:rPr>
              <w:br/>
              <w:t>行政经费是指用于维持行政（参公）单位机关运行的经费。具体包括办公及印刷费、邮电费、差旅费、会议费、培训费、福利费、日常维修费、专用材料及一般设备购置费、水电费、物业管理费、因公出国（境）经费、公务用车购置及运行维护费、公务接待费以及其他费用等。</w:t>
            </w:r>
          </w:p>
        </w:tc>
      </w:tr>
      <w:tr w:rsidR="00F36D1B">
        <w:trPr>
          <w:trHeight w:val="1200"/>
        </w:trPr>
        <w:tc>
          <w:tcPr>
            <w:tcW w:w="8865" w:type="dxa"/>
            <w:gridSpan w:val="5"/>
            <w:shd w:val="clear" w:color="auto" w:fill="FFFFFF"/>
          </w:tcPr>
          <w:p w:rsidR="00F36D1B" w:rsidRDefault="00776A55">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rPr>
              <w:t>二、“三公”经费</w:t>
            </w:r>
            <w:r>
              <w:rPr>
                <w:rFonts w:ascii="宋体" w:eastAsia="宋体" w:hAnsi="宋体" w:cs="宋体" w:hint="eastAsia"/>
                <w:color w:val="000000"/>
                <w:kern w:val="0"/>
                <w:sz w:val="18"/>
                <w:szCs w:val="18"/>
              </w:rPr>
              <w:br/>
              <w:t>“三公”经费是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tc>
      </w:tr>
    </w:tbl>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776A55">
      <w:pPr>
        <w:jc w:val="left"/>
        <w:rPr>
          <w:rFonts w:ascii="宋体" w:eastAsia="宋体" w:hAnsi="宋体"/>
          <w:sz w:val="32"/>
          <w:szCs w:val="32"/>
        </w:rPr>
      </w:pPr>
      <w:r>
        <w:rPr>
          <w:rFonts w:ascii="宋体" w:eastAsia="宋体" w:hAnsi="宋体" w:hint="eastAsia"/>
          <w:sz w:val="32"/>
          <w:szCs w:val="32"/>
        </w:rPr>
        <w:lastRenderedPageBreak/>
        <w:t>九、政府性基金预算支出情况表</w:t>
      </w:r>
    </w:p>
    <w:tbl>
      <w:tblPr>
        <w:tblW w:w="7095" w:type="dxa"/>
        <w:tblLayout w:type="fixed"/>
        <w:tblCellMar>
          <w:top w:w="15" w:type="dxa"/>
          <w:left w:w="15" w:type="dxa"/>
          <w:bottom w:w="15" w:type="dxa"/>
          <w:right w:w="15" w:type="dxa"/>
        </w:tblCellMar>
        <w:tblLook w:val="04A0"/>
      </w:tblPr>
      <w:tblGrid>
        <w:gridCol w:w="1743"/>
        <w:gridCol w:w="1701"/>
        <w:gridCol w:w="1346"/>
        <w:gridCol w:w="917"/>
        <w:gridCol w:w="1388"/>
      </w:tblGrid>
      <w:tr w:rsidR="00F36D1B">
        <w:trPr>
          <w:trHeight w:val="495"/>
        </w:trPr>
        <w:tc>
          <w:tcPr>
            <w:tcW w:w="7095" w:type="dxa"/>
            <w:gridSpan w:val="5"/>
            <w:shd w:val="clear" w:color="auto" w:fill="FFFFFF"/>
            <w:vAlign w:val="center"/>
          </w:tcPr>
          <w:p w:rsidR="00F36D1B" w:rsidRDefault="00776A55">
            <w:pPr>
              <w:widowControl/>
              <w:jc w:val="center"/>
              <w:textAlignment w:val="center"/>
              <w:rPr>
                <w:rFonts w:ascii="宋体" w:eastAsia="宋体" w:hAnsi="宋体" w:cs="宋体"/>
                <w:b/>
                <w:color w:val="000000"/>
                <w:sz w:val="26"/>
                <w:szCs w:val="26"/>
              </w:rPr>
            </w:pPr>
            <w:r>
              <w:rPr>
                <w:rFonts w:ascii="宋体" w:eastAsia="宋体" w:hAnsi="宋体" w:cs="宋体" w:hint="eastAsia"/>
                <w:b/>
                <w:color w:val="000000"/>
                <w:kern w:val="0"/>
                <w:sz w:val="26"/>
                <w:szCs w:val="26"/>
              </w:rPr>
              <w:t>政府性基金预算支出情况表</w:t>
            </w:r>
          </w:p>
        </w:tc>
      </w:tr>
      <w:tr w:rsidR="00F36D1B">
        <w:trPr>
          <w:trHeight w:val="390"/>
        </w:trPr>
        <w:tc>
          <w:tcPr>
            <w:tcW w:w="5707" w:type="dxa"/>
            <w:gridSpan w:val="4"/>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单位名称：广东粤剧院</w:t>
            </w:r>
          </w:p>
        </w:tc>
        <w:tc>
          <w:tcPr>
            <w:tcW w:w="1388" w:type="dxa"/>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单位：万元</w:t>
            </w:r>
          </w:p>
        </w:tc>
      </w:tr>
      <w:tr w:rsidR="00F36D1B">
        <w:trPr>
          <w:trHeight w:val="390"/>
        </w:trPr>
        <w:tc>
          <w:tcPr>
            <w:tcW w:w="34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功能分类科目</w:t>
            </w:r>
          </w:p>
        </w:tc>
        <w:tc>
          <w:tcPr>
            <w:tcW w:w="36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政府性基金预算支出</w:t>
            </w:r>
          </w:p>
        </w:tc>
      </w:tr>
      <w:tr w:rsidR="00F36D1B">
        <w:trPr>
          <w:trHeight w:val="390"/>
        </w:trPr>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科目编码</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科目名称</w:t>
            </w:r>
          </w:p>
        </w:tc>
        <w:tc>
          <w:tcPr>
            <w:tcW w:w="1346" w:type="dxa"/>
            <w:tcBorders>
              <w:top w:val="single" w:sz="4" w:space="0" w:color="000000"/>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小计</w:t>
            </w:r>
          </w:p>
        </w:tc>
        <w:tc>
          <w:tcPr>
            <w:tcW w:w="917" w:type="dxa"/>
            <w:tcBorders>
              <w:top w:val="single" w:sz="4" w:space="0" w:color="000000"/>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其中：基本支出</w:t>
            </w:r>
          </w:p>
        </w:tc>
        <w:tc>
          <w:tcPr>
            <w:tcW w:w="1388" w:type="dxa"/>
            <w:tcBorders>
              <w:top w:val="single" w:sz="4" w:space="0" w:color="000000"/>
              <w:left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项目支出</w:t>
            </w:r>
          </w:p>
        </w:tc>
      </w:tr>
      <w:tr w:rsidR="00F36D1B">
        <w:trPr>
          <w:trHeight w:val="495"/>
        </w:trPr>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c>
          <w:tcPr>
            <w:tcW w:w="1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r>
      <w:tr w:rsidR="00F36D1B">
        <w:trPr>
          <w:trHeight w:val="495"/>
        </w:trPr>
        <w:tc>
          <w:tcPr>
            <w:tcW w:w="7095" w:type="dxa"/>
            <w:gridSpan w:val="5"/>
            <w:shd w:val="clear" w:color="auto" w:fill="FFFFFF"/>
            <w:vAlign w:val="center"/>
          </w:tcPr>
          <w:p w:rsidR="00F36D1B" w:rsidRDefault="00776A55">
            <w:pPr>
              <w:jc w:val="left"/>
              <w:rPr>
                <w:rFonts w:ascii="宋体" w:eastAsia="宋体" w:hAnsi="宋体" w:cs="宋体"/>
                <w:color w:val="000000"/>
                <w:sz w:val="18"/>
                <w:szCs w:val="18"/>
              </w:rPr>
            </w:pPr>
            <w:r>
              <w:rPr>
                <w:rFonts w:ascii="宋体" w:eastAsia="宋体" w:hAnsi="宋体" w:cs="宋体" w:hint="eastAsia"/>
                <w:color w:val="000000"/>
                <w:kern w:val="0"/>
                <w:sz w:val="18"/>
                <w:szCs w:val="18"/>
              </w:rPr>
              <w:t>注：如该部门无政府性基金安排的支出，则本表为空。同时按照财政部有关要求，以空表呈报省人代会审议。</w:t>
            </w:r>
          </w:p>
        </w:tc>
      </w:tr>
    </w:tbl>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776A55">
      <w:pPr>
        <w:jc w:val="left"/>
        <w:rPr>
          <w:rFonts w:ascii="宋体" w:eastAsia="宋体" w:hAnsi="宋体"/>
          <w:sz w:val="32"/>
          <w:szCs w:val="32"/>
        </w:rPr>
      </w:pPr>
      <w:r>
        <w:rPr>
          <w:rFonts w:ascii="宋体" w:eastAsia="宋体" w:hAnsi="宋体" w:hint="eastAsia"/>
          <w:sz w:val="32"/>
          <w:szCs w:val="32"/>
        </w:rPr>
        <w:t>十、部门预算基本支出预算表</w:t>
      </w:r>
    </w:p>
    <w:tbl>
      <w:tblPr>
        <w:tblW w:w="9009" w:type="dxa"/>
        <w:tblInd w:w="-54" w:type="dxa"/>
        <w:tblLayout w:type="fixed"/>
        <w:tblCellMar>
          <w:top w:w="15" w:type="dxa"/>
          <w:left w:w="15" w:type="dxa"/>
          <w:bottom w:w="15" w:type="dxa"/>
          <w:right w:w="15" w:type="dxa"/>
        </w:tblCellMar>
        <w:tblLook w:val="04A0"/>
      </w:tblPr>
      <w:tblGrid>
        <w:gridCol w:w="2295"/>
        <w:gridCol w:w="915"/>
        <w:gridCol w:w="855"/>
        <w:gridCol w:w="855"/>
        <w:gridCol w:w="810"/>
        <w:gridCol w:w="975"/>
        <w:gridCol w:w="825"/>
        <w:gridCol w:w="1479"/>
      </w:tblGrid>
      <w:tr w:rsidR="00F36D1B">
        <w:trPr>
          <w:trHeight w:val="495"/>
        </w:trPr>
        <w:tc>
          <w:tcPr>
            <w:tcW w:w="9009" w:type="dxa"/>
            <w:gridSpan w:val="8"/>
            <w:shd w:val="clear" w:color="auto" w:fill="FFFFFF"/>
            <w:vAlign w:val="center"/>
          </w:tcPr>
          <w:p w:rsidR="00F36D1B" w:rsidRDefault="00776A55">
            <w:pPr>
              <w:widowControl/>
              <w:jc w:val="center"/>
              <w:textAlignment w:val="center"/>
              <w:rPr>
                <w:rFonts w:ascii="宋体" w:eastAsia="宋体" w:hAnsi="宋体" w:cs="宋体"/>
                <w:b/>
                <w:color w:val="000000"/>
                <w:sz w:val="26"/>
                <w:szCs w:val="26"/>
              </w:rPr>
            </w:pPr>
            <w:r>
              <w:rPr>
                <w:rFonts w:ascii="宋体" w:eastAsia="宋体" w:hAnsi="宋体" w:cs="宋体" w:hint="eastAsia"/>
                <w:b/>
                <w:color w:val="000000"/>
                <w:kern w:val="0"/>
                <w:sz w:val="26"/>
                <w:szCs w:val="26"/>
              </w:rPr>
              <w:t>部门预算基本支出预算表</w:t>
            </w:r>
          </w:p>
        </w:tc>
      </w:tr>
      <w:tr w:rsidR="00F36D1B">
        <w:trPr>
          <w:trHeight w:val="390"/>
        </w:trPr>
        <w:tc>
          <w:tcPr>
            <w:tcW w:w="2295" w:type="dxa"/>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单位名称：广东粤剧院</w:t>
            </w:r>
          </w:p>
        </w:tc>
        <w:tc>
          <w:tcPr>
            <w:tcW w:w="915" w:type="dxa"/>
            <w:shd w:val="clear" w:color="auto" w:fill="FFFFFF"/>
            <w:vAlign w:val="center"/>
          </w:tcPr>
          <w:p w:rsidR="00F36D1B" w:rsidRDefault="00F36D1B">
            <w:pPr>
              <w:jc w:val="left"/>
              <w:rPr>
                <w:rFonts w:ascii="宋体" w:eastAsia="宋体" w:hAnsi="宋体" w:cs="宋体"/>
                <w:color w:val="000000"/>
                <w:sz w:val="18"/>
                <w:szCs w:val="18"/>
              </w:rPr>
            </w:pPr>
          </w:p>
        </w:tc>
        <w:tc>
          <w:tcPr>
            <w:tcW w:w="855" w:type="dxa"/>
            <w:shd w:val="clear" w:color="auto" w:fill="FFFFFF"/>
            <w:vAlign w:val="center"/>
          </w:tcPr>
          <w:p w:rsidR="00F36D1B" w:rsidRDefault="00F36D1B">
            <w:pPr>
              <w:jc w:val="left"/>
              <w:rPr>
                <w:rFonts w:ascii="宋体" w:eastAsia="宋体" w:hAnsi="宋体" w:cs="宋体"/>
                <w:color w:val="000000"/>
                <w:sz w:val="18"/>
                <w:szCs w:val="18"/>
              </w:rPr>
            </w:pPr>
          </w:p>
        </w:tc>
        <w:tc>
          <w:tcPr>
            <w:tcW w:w="855" w:type="dxa"/>
            <w:shd w:val="clear" w:color="auto" w:fill="FFFFFF"/>
            <w:vAlign w:val="center"/>
          </w:tcPr>
          <w:p w:rsidR="00F36D1B" w:rsidRDefault="00F36D1B">
            <w:pPr>
              <w:jc w:val="left"/>
              <w:rPr>
                <w:rFonts w:ascii="宋体" w:eastAsia="宋体" w:hAnsi="宋体" w:cs="宋体"/>
                <w:color w:val="000000"/>
                <w:sz w:val="18"/>
                <w:szCs w:val="18"/>
              </w:rPr>
            </w:pPr>
          </w:p>
        </w:tc>
        <w:tc>
          <w:tcPr>
            <w:tcW w:w="810" w:type="dxa"/>
            <w:shd w:val="clear" w:color="auto" w:fill="FFFFFF"/>
            <w:vAlign w:val="center"/>
          </w:tcPr>
          <w:p w:rsidR="00F36D1B" w:rsidRDefault="00F36D1B">
            <w:pPr>
              <w:jc w:val="left"/>
              <w:rPr>
                <w:rFonts w:ascii="宋体" w:eastAsia="宋体" w:hAnsi="宋体" w:cs="宋体"/>
                <w:color w:val="000000"/>
                <w:sz w:val="18"/>
                <w:szCs w:val="18"/>
              </w:rPr>
            </w:pPr>
          </w:p>
        </w:tc>
        <w:tc>
          <w:tcPr>
            <w:tcW w:w="975" w:type="dxa"/>
            <w:shd w:val="clear" w:color="auto" w:fill="FFFFFF"/>
            <w:vAlign w:val="center"/>
          </w:tcPr>
          <w:p w:rsidR="00F36D1B" w:rsidRDefault="00F36D1B">
            <w:pPr>
              <w:jc w:val="left"/>
              <w:rPr>
                <w:rFonts w:ascii="宋体" w:eastAsia="宋体" w:hAnsi="宋体" w:cs="宋体"/>
                <w:color w:val="000000"/>
                <w:sz w:val="18"/>
                <w:szCs w:val="18"/>
              </w:rPr>
            </w:pPr>
          </w:p>
        </w:tc>
        <w:tc>
          <w:tcPr>
            <w:tcW w:w="825" w:type="dxa"/>
            <w:shd w:val="clear" w:color="auto" w:fill="FFFFFF"/>
            <w:vAlign w:val="center"/>
          </w:tcPr>
          <w:p w:rsidR="00F36D1B" w:rsidRDefault="00F36D1B">
            <w:pPr>
              <w:jc w:val="left"/>
              <w:rPr>
                <w:rFonts w:ascii="宋体" w:eastAsia="宋体" w:hAnsi="宋体" w:cs="宋体"/>
                <w:color w:val="000000"/>
                <w:sz w:val="18"/>
                <w:szCs w:val="18"/>
              </w:rPr>
            </w:pPr>
          </w:p>
        </w:tc>
        <w:tc>
          <w:tcPr>
            <w:tcW w:w="1479" w:type="dxa"/>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金额：万元</w:t>
            </w:r>
          </w:p>
        </w:tc>
      </w:tr>
      <w:tr w:rsidR="00F36D1B">
        <w:trPr>
          <w:trHeight w:val="390"/>
        </w:trPr>
        <w:tc>
          <w:tcPr>
            <w:tcW w:w="229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支出项目类别（资金使用单位）</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总计</w:t>
            </w:r>
          </w:p>
        </w:tc>
        <w:tc>
          <w:tcPr>
            <w:tcW w:w="34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预算拨款</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财政专户拨款</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其他资金</w:t>
            </w:r>
          </w:p>
        </w:tc>
      </w:tr>
      <w:tr w:rsidR="00F36D1B">
        <w:trPr>
          <w:trHeight w:val="600"/>
        </w:trPr>
        <w:tc>
          <w:tcPr>
            <w:tcW w:w="229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center"/>
              <w:rPr>
                <w:rFonts w:ascii="宋体" w:eastAsia="宋体" w:hAnsi="宋体" w:cs="宋体"/>
                <w:color w:val="000000"/>
                <w:sz w:val="18"/>
                <w:szCs w:val="18"/>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center"/>
              <w:rPr>
                <w:rFonts w:ascii="宋体" w:eastAsia="宋体" w:hAnsi="宋体" w:cs="宋体"/>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合计</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一般公共预算</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政府性基金预算</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国有资本经营预算</w:t>
            </w: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center"/>
              <w:rPr>
                <w:rFonts w:ascii="宋体" w:eastAsia="宋体" w:hAnsi="宋体" w:cs="宋体"/>
                <w:color w:val="000000"/>
                <w:sz w:val="18"/>
                <w:szCs w:val="18"/>
              </w:rPr>
            </w:pP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center"/>
              <w:rPr>
                <w:rFonts w:ascii="宋体" w:eastAsia="宋体" w:hAnsi="宋体" w:cs="宋体"/>
                <w:color w:val="000000"/>
                <w:sz w:val="18"/>
                <w:szCs w:val="18"/>
              </w:rPr>
            </w:pPr>
          </w:p>
        </w:tc>
      </w:tr>
      <w:tr w:rsidR="00F36D1B">
        <w:trPr>
          <w:trHeight w:val="495"/>
        </w:trPr>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合计</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4,099.74</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2,756.44</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2,756.44</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20"/>
                <w:szCs w:val="20"/>
              </w:rPr>
            </w:pP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1,343.30</w:t>
            </w:r>
          </w:p>
        </w:tc>
      </w:tr>
      <w:tr w:rsidR="00F36D1B">
        <w:trPr>
          <w:trHeight w:val="495"/>
        </w:trPr>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广东粤剧院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4,099.74</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2,756.44</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2,756.44</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20"/>
                <w:szCs w:val="20"/>
              </w:rPr>
            </w:pP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1,343.30</w:t>
            </w:r>
          </w:p>
        </w:tc>
      </w:tr>
      <w:tr w:rsidR="00F36D1B">
        <w:trPr>
          <w:trHeight w:val="495"/>
        </w:trPr>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工资和福利支出</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3,402.69</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2,209.18</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2,209.18</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20"/>
                <w:szCs w:val="20"/>
              </w:rPr>
            </w:pP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1,193.51</w:t>
            </w:r>
          </w:p>
        </w:tc>
      </w:tr>
      <w:tr w:rsidR="00F36D1B">
        <w:trPr>
          <w:trHeight w:val="495"/>
        </w:trPr>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商品和服务支出</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166.29</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16.50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16.50</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20"/>
                <w:szCs w:val="20"/>
              </w:rPr>
            </w:pP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149.79</w:t>
            </w:r>
          </w:p>
        </w:tc>
      </w:tr>
      <w:tr w:rsidR="00F36D1B">
        <w:trPr>
          <w:trHeight w:val="495"/>
        </w:trPr>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对个人和家庭的补助</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530.76</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530.76</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530.76</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20"/>
                <w:szCs w:val="20"/>
              </w:rPr>
            </w:pP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20"/>
                <w:szCs w:val="20"/>
              </w:rPr>
            </w:pPr>
          </w:p>
        </w:tc>
      </w:tr>
      <w:tr w:rsidR="00F36D1B">
        <w:trPr>
          <w:trHeight w:val="495"/>
        </w:trPr>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其他资本性等支出</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20"/>
                <w:szCs w:val="20"/>
              </w:rPr>
            </w:pP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20"/>
                <w:szCs w:val="20"/>
              </w:rPr>
            </w:pPr>
          </w:p>
        </w:tc>
      </w:tr>
    </w:tbl>
    <w:p w:rsidR="00F36D1B" w:rsidRDefault="00F36D1B">
      <w:pPr>
        <w:jc w:val="left"/>
        <w:rPr>
          <w:rFonts w:ascii="宋体" w:eastAsia="宋体" w:hAnsi="宋体"/>
          <w:sz w:val="32"/>
          <w:szCs w:val="32"/>
        </w:rPr>
      </w:pPr>
    </w:p>
    <w:p w:rsidR="00F36D1B" w:rsidRDefault="00776A55">
      <w:pPr>
        <w:numPr>
          <w:ilvl w:val="0"/>
          <w:numId w:val="3"/>
        </w:numPr>
        <w:jc w:val="left"/>
        <w:rPr>
          <w:rFonts w:ascii="宋体" w:eastAsia="宋体" w:hAnsi="宋体"/>
          <w:sz w:val="32"/>
          <w:szCs w:val="32"/>
        </w:rPr>
      </w:pPr>
      <w:r>
        <w:rPr>
          <w:rFonts w:ascii="宋体" w:eastAsia="宋体" w:hAnsi="宋体" w:hint="eastAsia"/>
          <w:sz w:val="32"/>
          <w:szCs w:val="32"/>
        </w:rPr>
        <w:lastRenderedPageBreak/>
        <w:t>部门预算项目支出及其他支出预算表</w:t>
      </w:r>
    </w:p>
    <w:tbl>
      <w:tblPr>
        <w:tblpPr w:leftFromText="180" w:rightFromText="180" w:vertAnchor="text" w:horzAnchor="page" w:tblpX="892" w:tblpY="384"/>
        <w:tblOverlap w:val="never"/>
        <w:tblW w:w="9960" w:type="dxa"/>
        <w:tblLayout w:type="fixed"/>
        <w:tblCellMar>
          <w:top w:w="15" w:type="dxa"/>
          <w:left w:w="15" w:type="dxa"/>
          <w:bottom w:w="15" w:type="dxa"/>
          <w:right w:w="15" w:type="dxa"/>
        </w:tblCellMar>
        <w:tblLook w:val="04A0"/>
      </w:tblPr>
      <w:tblGrid>
        <w:gridCol w:w="2065"/>
        <w:gridCol w:w="773"/>
        <w:gridCol w:w="796"/>
        <w:gridCol w:w="888"/>
        <w:gridCol w:w="1013"/>
        <w:gridCol w:w="960"/>
        <w:gridCol w:w="1580"/>
        <w:gridCol w:w="485"/>
        <w:gridCol w:w="1400"/>
      </w:tblGrid>
      <w:tr w:rsidR="00F36D1B">
        <w:trPr>
          <w:trHeight w:val="600"/>
        </w:trPr>
        <w:tc>
          <w:tcPr>
            <w:tcW w:w="9960" w:type="dxa"/>
            <w:gridSpan w:val="9"/>
            <w:shd w:val="clear" w:color="auto" w:fill="FFFFFF"/>
            <w:vAlign w:val="center"/>
          </w:tcPr>
          <w:p w:rsidR="00F36D1B" w:rsidRDefault="00776A55">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部门预算项目支出及其他支出预算表</w:t>
            </w:r>
          </w:p>
        </w:tc>
      </w:tr>
      <w:tr w:rsidR="00F36D1B">
        <w:trPr>
          <w:trHeight w:val="390"/>
        </w:trPr>
        <w:tc>
          <w:tcPr>
            <w:tcW w:w="8075" w:type="dxa"/>
            <w:gridSpan w:val="7"/>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单位名称：广东粤剧院</w:t>
            </w:r>
          </w:p>
        </w:tc>
        <w:tc>
          <w:tcPr>
            <w:tcW w:w="485" w:type="dxa"/>
            <w:shd w:val="clear" w:color="auto" w:fill="FFFFFF"/>
            <w:vAlign w:val="center"/>
          </w:tcPr>
          <w:p w:rsidR="00F36D1B" w:rsidRDefault="00F36D1B">
            <w:pPr>
              <w:jc w:val="left"/>
              <w:rPr>
                <w:rFonts w:ascii="宋体" w:eastAsia="宋体" w:hAnsi="宋体" w:cs="宋体"/>
                <w:color w:val="000000"/>
                <w:sz w:val="18"/>
                <w:szCs w:val="18"/>
              </w:rPr>
            </w:pPr>
          </w:p>
        </w:tc>
        <w:tc>
          <w:tcPr>
            <w:tcW w:w="1400" w:type="dxa"/>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金额：万元</w:t>
            </w:r>
          </w:p>
        </w:tc>
      </w:tr>
      <w:tr w:rsidR="00F36D1B">
        <w:trPr>
          <w:trHeight w:val="390"/>
        </w:trPr>
        <w:tc>
          <w:tcPr>
            <w:tcW w:w="20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支出项目类别（资金使用单位）</w:t>
            </w:r>
          </w:p>
        </w:tc>
        <w:tc>
          <w:tcPr>
            <w:tcW w:w="77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总计</w:t>
            </w:r>
          </w:p>
        </w:tc>
        <w:tc>
          <w:tcPr>
            <w:tcW w:w="365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财政拨款</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财政专户拨款</w:t>
            </w:r>
          </w:p>
        </w:tc>
        <w:tc>
          <w:tcPr>
            <w:tcW w:w="4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其他资金</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绩效目标</w:t>
            </w:r>
          </w:p>
        </w:tc>
      </w:tr>
      <w:tr w:rsidR="00F36D1B">
        <w:trPr>
          <w:trHeight w:val="600"/>
        </w:trPr>
        <w:tc>
          <w:tcPr>
            <w:tcW w:w="20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center"/>
              <w:rPr>
                <w:rFonts w:ascii="宋体" w:eastAsia="宋体" w:hAnsi="宋体" w:cs="宋体"/>
                <w:color w:val="000000"/>
                <w:sz w:val="18"/>
                <w:szCs w:val="18"/>
              </w:rPr>
            </w:pPr>
          </w:p>
        </w:tc>
        <w:tc>
          <w:tcPr>
            <w:tcW w:w="77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center"/>
              <w:rPr>
                <w:rFonts w:ascii="宋体" w:eastAsia="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合计</w:t>
            </w:r>
          </w:p>
        </w:tc>
        <w:tc>
          <w:tcPr>
            <w:tcW w:w="8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一般公共预算</w:t>
            </w:r>
          </w:p>
        </w:tc>
        <w:tc>
          <w:tcPr>
            <w:tcW w:w="10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政府性基金预算</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国有资本经营预算</w:t>
            </w:r>
          </w:p>
        </w:tc>
        <w:tc>
          <w:tcPr>
            <w:tcW w:w="15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center"/>
              <w:rPr>
                <w:rFonts w:ascii="宋体" w:eastAsia="宋体" w:hAnsi="宋体" w:cs="宋体"/>
                <w:color w:val="000000"/>
                <w:sz w:val="18"/>
                <w:szCs w:val="18"/>
              </w:rPr>
            </w:pPr>
          </w:p>
        </w:tc>
        <w:tc>
          <w:tcPr>
            <w:tcW w:w="4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center"/>
              <w:rPr>
                <w:rFonts w:ascii="宋体" w:eastAsia="宋体" w:hAnsi="宋体" w:cs="宋体"/>
                <w:color w:val="000000"/>
                <w:sz w:val="18"/>
                <w:szCs w:val="18"/>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center"/>
              <w:rPr>
                <w:rFonts w:ascii="宋体" w:eastAsia="宋体" w:hAnsi="宋体" w:cs="宋体"/>
                <w:color w:val="000000"/>
                <w:sz w:val="18"/>
                <w:szCs w:val="18"/>
              </w:rPr>
            </w:pPr>
          </w:p>
        </w:tc>
      </w:tr>
      <w:tr w:rsidR="00F36D1B">
        <w:trPr>
          <w:trHeight w:val="495"/>
        </w:trPr>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合计</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1,558.76</w:t>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1,558.76</w:t>
            </w:r>
          </w:p>
        </w:tc>
        <w:tc>
          <w:tcPr>
            <w:tcW w:w="8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1,558.76</w:t>
            </w:r>
          </w:p>
        </w:tc>
        <w:tc>
          <w:tcPr>
            <w:tcW w:w="10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r>
      <w:tr w:rsidR="00F36D1B">
        <w:trPr>
          <w:trHeight w:val="495"/>
        </w:trPr>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广东粤剧院</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1,558.76</w:t>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1,558.76</w:t>
            </w:r>
          </w:p>
        </w:tc>
        <w:tc>
          <w:tcPr>
            <w:tcW w:w="8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1,558.76</w:t>
            </w:r>
          </w:p>
        </w:tc>
        <w:tc>
          <w:tcPr>
            <w:tcW w:w="10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r>
      <w:tr w:rsidR="00F36D1B">
        <w:trPr>
          <w:trHeight w:val="495"/>
        </w:trPr>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国有资产出租出借</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310.11</w:t>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310.11</w:t>
            </w:r>
          </w:p>
        </w:tc>
        <w:tc>
          <w:tcPr>
            <w:tcW w:w="8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310.11</w:t>
            </w:r>
          </w:p>
        </w:tc>
        <w:tc>
          <w:tcPr>
            <w:tcW w:w="10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r>
      <w:tr w:rsidR="00F36D1B">
        <w:trPr>
          <w:trHeight w:val="495"/>
        </w:trPr>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演出场次补及超场奖</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65.00</w:t>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65.00</w:t>
            </w:r>
          </w:p>
        </w:tc>
        <w:tc>
          <w:tcPr>
            <w:tcW w:w="8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65.00</w:t>
            </w:r>
          </w:p>
        </w:tc>
        <w:tc>
          <w:tcPr>
            <w:tcW w:w="10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r>
      <w:tr w:rsidR="00F36D1B">
        <w:trPr>
          <w:trHeight w:val="1215"/>
        </w:trPr>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开展市场培育和戏曲普及专项经费</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998.00</w:t>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998.00</w:t>
            </w:r>
          </w:p>
        </w:tc>
        <w:tc>
          <w:tcPr>
            <w:tcW w:w="8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998.00</w:t>
            </w:r>
          </w:p>
        </w:tc>
        <w:tc>
          <w:tcPr>
            <w:tcW w:w="10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开展市场培育和戏曲普及，用于我院演出场次补贴、演出剧目创作排练及演出物资的更新购置等。</w:t>
            </w:r>
          </w:p>
        </w:tc>
      </w:tr>
      <w:tr w:rsidR="00F36D1B">
        <w:trPr>
          <w:trHeight w:val="495"/>
        </w:trPr>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剧场运行维护</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91.10</w:t>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91.10</w:t>
            </w:r>
          </w:p>
        </w:tc>
        <w:tc>
          <w:tcPr>
            <w:tcW w:w="8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91.10</w:t>
            </w:r>
          </w:p>
        </w:tc>
        <w:tc>
          <w:tcPr>
            <w:tcW w:w="10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r>
      <w:tr w:rsidR="00F36D1B">
        <w:trPr>
          <w:trHeight w:val="495"/>
        </w:trPr>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粤剧世界遗产保护、传承及发展经费</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94.55</w:t>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94.55</w:t>
            </w:r>
          </w:p>
        </w:tc>
        <w:tc>
          <w:tcPr>
            <w:tcW w:w="8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776A5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94.55</w:t>
            </w:r>
          </w:p>
        </w:tc>
        <w:tc>
          <w:tcPr>
            <w:tcW w:w="10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right"/>
              <w:rPr>
                <w:rFonts w:ascii="宋体" w:eastAsia="宋体" w:hAnsi="宋体" w:cs="宋体"/>
                <w:color w:val="000000"/>
                <w:sz w:val="18"/>
                <w:szCs w:val="18"/>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1B" w:rsidRDefault="00F36D1B">
            <w:pPr>
              <w:jc w:val="left"/>
              <w:rPr>
                <w:rFonts w:ascii="宋体" w:eastAsia="宋体" w:hAnsi="宋体" w:cs="宋体"/>
                <w:color w:val="000000"/>
                <w:sz w:val="18"/>
                <w:szCs w:val="18"/>
              </w:rPr>
            </w:pPr>
          </w:p>
        </w:tc>
      </w:tr>
    </w:tbl>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F36D1B">
      <w:pPr>
        <w:jc w:val="left"/>
        <w:rPr>
          <w:rFonts w:ascii="宋体" w:eastAsia="宋体" w:hAnsi="宋体"/>
          <w:sz w:val="32"/>
          <w:szCs w:val="32"/>
        </w:rPr>
      </w:pPr>
    </w:p>
    <w:p w:rsidR="00F36D1B" w:rsidRDefault="00776A55">
      <w:pPr>
        <w:jc w:val="center"/>
        <w:rPr>
          <w:rFonts w:ascii="宋体" w:eastAsia="宋体" w:hAnsi="宋体"/>
          <w:b/>
          <w:bCs/>
          <w:sz w:val="32"/>
          <w:szCs w:val="32"/>
        </w:rPr>
      </w:pPr>
      <w:r>
        <w:rPr>
          <w:rFonts w:ascii="宋体" w:eastAsia="宋体" w:hAnsi="宋体" w:hint="eastAsia"/>
          <w:b/>
          <w:bCs/>
          <w:sz w:val="32"/>
          <w:szCs w:val="32"/>
        </w:rPr>
        <w:lastRenderedPageBreak/>
        <w:t>第三部分   2019年部门预算情况说明</w:t>
      </w:r>
    </w:p>
    <w:p w:rsidR="00F36D1B" w:rsidRDefault="00776A55">
      <w:pPr>
        <w:numPr>
          <w:ilvl w:val="0"/>
          <w:numId w:val="4"/>
        </w:numPr>
        <w:jc w:val="left"/>
        <w:rPr>
          <w:rFonts w:ascii="宋体" w:eastAsia="宋体" w:hAnsi="宋体"/>
          <w:sz w:val="32"/>
          <w:szCs w:val="32"/>
        </w:rPr>
      </w:pPr>
      <w:r>
        <w:rPr>
          <w:rFonts w:ascii="宋体" w:eastAsia="宋体" w:hAnsi="宋体" w:hint="eastAsia"/>
          <w:sz w:val="32"/>
          <w:szCs w:val="32"/>
        </w:rPr>
        <w:t>部门预算收支增减变化情况</w:t>
      </w:r>
    </w:p>
    <w:p w:rsidR="00F36D1B" w:rsidRDefault="00776A55">
      <w:pPr>
        <w:ind w:firstLine="640"/>
        <w:jc w:val="left"/>
        <w:rPr>
          <w:rFonts w:ascii="仿宋" w:eastAsia="仿宋" w:hAnsi="仿宋" w:cs="Times"/>
          <w:color w:val="000000"/>
          <w:kern w:val="0"/>
          <w:sz w:val="32"/>
          <w:szCs w:val="32"/>
        </w:rPr>
      </w:pPr>
      <w:r>
        <w:rPr>
          <w:rFonts w:ascii="仿宋" w:eastAsia="仿宋" w:hAnsi="仿宋" w:cs="Times" w:hint="eastAsia"/>
          <w:color w:val="000000"/>
          <w:kern w:val="0"/>
          <w:sz w:val="32"/>
          <w:szCs w:val="32"/>
        </w:rPr>
        <w:t>2019年我单位收入预算5658.5万元，比上年增加了1293.1万元，增加29.62%；支出预算5658.5万元，比上年增加了1293.1万元，增加29.62%。收支预算增加主要原因2018年度</w:t>
      </w:r>
      <w:r w:rsidR="00052D0E">
        <w:rPr>
          <w:rFonts w:ascii="仿宋" w:eastAsia="仿宋" w:hAnsi="仿宋" w:cs="Times" w:hint="eastAsia"/>
          <w:color w:val="000000"/>
          <w:kern w:val="0"/>
          <w:sz w:val="32"/>
          <w:szCs w:val="32"/>
        </w:rPr>
        <w:t>我院</w:t>
      </w:r>
      <w:r>
        <w:rPr>
          <w:rFonts w:ascii="仿宋" w:eastAsia="仿宋" w:hAnsi="仿宋" w:cs="Times" w:hint="eastAsia"/>
          <w:color w:val="000000"/>
          <w:kern w:val="0"/>
          <w:sz w:val="32"/>
          <w:szCs w:val="32"/>
        </w:rPr>
        <w:t>申请了“开展市场培育和戏曲普及”专项经费；我院国有资产出租出借通过国库上缴并以年初一般公共预算项目资金的方式拨回使用。</w:t>
      </w:r>
    </w:p>
    <w:p w:rsidR="00F36D1B" w:rsidRDefault="00776A55">
      <w:pPr>
        <w:numPr>
          <w:ilvl w:val="0"/>
          <w:numId w:val="4"/>
        </w:numPr>
        <w:jc w:val="left"/>
        <w:rPr>
          <w:rFonts w:ascii="宋体" w:eastAsia="宋体" w:hAnsi="宋体"/>
          <w:sz w:val="32"/>
          <w:szCs w:val="32"/>
        </w:rPr>
      </w:pPr>
      <w:r>
        <w:rPr>
          <w:rFonts w:ascii="宋体" w:eastAsia="宋体" w:hAnsi="宋体" w:hint="eastAsia"/>
          <w:sz w:val="32"/>
          <w:szCs w:val="32"/>
        </w:rPr>
        <w:t>“三公”经费安排情况说明</w:t>
      </w:r>
    </w:p>
    <w:p w:rsidR="00F36D1B" w:rsidRDefault="00776A55">
      <w:pPr>
        <w:ind w:firstLine="640"/>
        <w:jc w:val="left"/>
        <w:rPr>
          <w:rFonts w:ascii="仿宋" w:eastAsia="仿宋" w:hAnsi="仿宋" w:cs="Times"/>
          <w:color w:val="000000"/>
          <w:kern w:val="0"/>
          <w:sz w:val="32"/>
          <w:szCs w:val="32"/>
        </w:rPr>
      </w:pPr>
      <w:r>
        <w:rPr>
          <w:rFonts w:ascii="仿宋" w:eastAsia="仿宋" w:hAnsi="仿宋" w:cs="Times" w:hint="eastAsia"/>
          <w:color w:val="000000"/>
          <w:kern w:val="0"/>
          <w:sz w:val="32"/>
          <w:szCs w:val="32"/>
        </w:rPr>
        <w:t>2019年我单位无“三公”经费预算安排，与上年预算安排一致。</w:t>
      </w:r>
    </w:p>
    <w:p w:rsidR="00F36D1B" w:rsidRPr="00882855" w:rsidRDefault="00776A55">
      <w:pPr>
        <w:numPr>
          <w:ilvl w:val="0"/>
          <w:numId w:val="4"/>
        </w:numPr>
        <w:jc w:val="left"/>
        <w:rPr>
          <w:rFonts w:ascii="宋体" w:eastAsia="宋体" w:hAnsi="宋体"/>
          <w:sz w:val="32"/>
          <w:szCs w:val="32"/>
        </w:rPr>
      </w:pPr>
      <w:r w:rsidRPr="00882855">
        <w:rPr>
          <w:rFonts w:ascii="宋体" w:eastAsia="宋体" w:hAnsi="宋体" w:hint="eastAsia"/>
          <w:sz w:val="32"/>
          <w:szCs w:val="32"/>
        </w:rPr>
        <w:t>政府采购情况</w:t>
      </w:r>
    </w:p>
    <w:p w:rsidR="00F36D1B" w:rsidRPr="00882855" w:rsidRDefault="00776A55">
      <w:pPr>
        <w:jc w:val="left"/>
        <w:rPr>
          <w:rFonts w:ascii="仿宋" w:eastAsia="仿宋" w:hAnsi="仿宋" w:cs="Times"/>
          <w:kern w:val="0"/>
          <w:sz w:val="32"/>
          <w:szCs w:val="32"/>
        </w:rPr>
      </w:pPr>
      <w:r w:rsidRPr="00882855">
        <w:rPr>
          <w:rFonts w:ascii="仿宋" w:eastAsia="仿宋" w:hAnsi="仿宋" w:cs="Times" w:hint="eastAsia"/>
          <w:kern w:val="0"/>
          <w:sz w:val="32"/>
          <w:szCs w:val="32"/>
        </w:rPr>
        <w:t xml:space="preserve">    201</w:t>
      </w:r>
      <w:r w:rsidR="00882855" w:rsidRPr="00882855">
        <w:rPr>
          <w:rFonts w:ascii="仿宋" w:eastAsia="仿宋" w:hAnsi="仿宋" w:cs="Times" w:hint="eastAsia"/>
          <w:kern w:val="0"/>
          <w:sz w:val="32"/>
          <w:szCs w:val="32"/>
        </w:rPr>
        <w:t>9</w:t>
      </w:r>
      <w:r w:rsidRPr="00882855">
        <w:rPr>
          <w:rFonts w:ascii="仿宋" w:eastAsia="仿宋" w:hAnsi="仿宋" w:cs="Times" w:hint="eastAsia"/>
          <w:kern w:val="0"/>
          <w:sz w:val="32"/>
          <w:szCs w:val="32"/>
        </w:rPr>
        <w:t>年我单位政府采购安排</w:t>
      </w:r>
      <w:r w:rsidR="00882855" w:rsidRPr="00882855">
        <w:rPr>
          <w:rFonts w:ascii="仿宋" w:eastAsia="仿宋" w:hAnsi="仿宋" w:cs="Times" w:hint="eastAsia"/>
          <w:kern w:val="0"/>
          <w:sz w:val="32"/>
          <w:szCs w:val="32"/>
        </w:rPr>
        <w:t>189.34</w:t>
      </w:r>
      <w:r w:rsidRPr="00882855">
        <w:rPr>
          <w:rFonts w:ascii="仿宋" w:eastAsia="仿宋" w:hAnsi="仿宋" w:cs="Times" w:hint="eastAsia"/>
          <w:kern w:val="0"/>
          <w:sz w:val="32"/>
          <w:szCs w:val="32"/>
        </w:rPr>
        <w:t>万元，其中：货物类采购预算</w:t>
      </w:r>
      <w:r w:rsidR="00882855" w:rsidRPr="00882855">
        <w:rPr>
          <w:rFonts w:ascii="仿宋" w:eastAsia="仿宋" w:hAnsi="仿宋" w:cs="Times" w:hint="eastAsia"/>
          <w:kern w:val="0"/>
          <w:sz w:val="32"/>
          <w:szCs w:val="32"/>
        </w:rPr>
        <w:t>89.34</w:t>
      </w:r>
      <w:r w:rsidRPr="00882855">
        <w:rPr>
          <w:rFonts w:ascii="仿宋" w:eastAsia="仿宋" w:hAnsi="仿宋" w:cs="Times" w:hint="eastAsia"/>
          <w:kern w:val="0"/>
          <w:sz w:val="32"/>
          <w:szCs w:val="32"/>
        </w:rPr>
        <w:t>万元，服务类采购预算</w:t>
      </w:r>
      <w:r w:rsidR="00882855" w:rsidRPr="00882855">
        <w:rPr>
          <w:rFonts w:ascii="仿宋" w:eastAsia="仿宋" w:hAnsi="仿宋" w:cs="Times" w:hint="eastAsia"/>
          <w:kern w:val="0"/>
          <w:sz w:val="32"/>
          <w:szCs w:val="32"/>
        </w:rPr>
        <w:t>100</w:t>
      </w:r>
      <w:r w:rsidRPr="00882855">
        <w:rPr>
          <w:rFonts w:ascii="仿宋" w:eastAsia="仿宋" w:hAnsi="仿宋" w:cs="Times" w:hint="eastAsia"/>
          <w:kern w:val="0"/>
          <w:sz w:val="32"/>
          <w:szCs w:val="32"/>
        </w:rPr>
        <w:t>万元。</w:t>
      </w:r>
    </w:p>
    <w:p w:rsidR="00F36D1B" w:rsidRPr="00860B44" w:rsidRDefault="00776A55">
      <w:pPr>
        <w:numPr>
          <w:ilvl w:val="0"/>
          <w:numId w:val="4"/>
        </w:numPr>
        <w:jc w:val="left"/>
        <w:rPr>
          <w:rFonts w:ascii="宋体" w:eastAsia="宋体" w:hAnsi="宋体"/>
          <w:sz w:val="32"/>
          <w:szCs w:val="32"/>
        </w:rPr>
      </w:pPr>
      <w:r w:rsidRPr="00860B44">
        <w:rPr>
          <w:rFonts w:ascii="宋体" w:eastAsia="宋体" w:hAnsi="宋体" w:hint="eastAsia"/>
          <w:sz w:val="32"/>
          <w:szCs w:val="32"/>
        </w:rPr>
        <w:t>国有资产占有使用情况</w:t>
      </w:r>
    </w:p>
    <w:p w:rsidR="00F36D1B" w:rsidRPr="00860B44" w:rsidRDefault="00776A55">
      <w:pPr>
        <w:jc w:val="left"/>
        <w:rPr>
          <w:rFonts w:ascii="仿宋" w:eastAsia="仿宋" w:hAnsi="仿宋" w:cs="Times"/>
          <w:kern w:val="0"/>
          <w:sz w:val="32"/>
          <w:szCs w:val="32"/>
        </w:rPr>
      </w:pPr>
      <w:r w:rsidRPr="00860B44">
        <w:rPr>
          <w:rFonts w:ascii="宋体" w:eastAsia="宋体" w:hAnsi="宋体" w:hint="eastAsia"/>
          <w:sz w:val="32"/>
          <w:szCs w:val="32"/>
        </w:rPr>
        <w:t xml:space="preserve">    </w:t>
      </w:r>
      <w:r w:rsidRPr="00860B44">
        <w:rPr>
          <w:rFonts w:ascii="仿宋" w:eastAsia="仿宋" w:hAnsi="仿宋" w:cs="Times" w:hint="eastAsia"/>
          <w:kern w:val="0"/>
          <w:sz w:val="32"/>
          <w:szCs w:val="32"/>
        </w:rPr>
        <w:t>截止2018年12月31日，我单位</w:t>
      </w:r>
      <w:r w:rsidR="00860B44" w:rsidRPr="00860B44">
        <w:rPr>
          <w:rFonts w:ascii="仿宋" w:eastAsia="仿宋" w:hAnsi="仿宋" w:cs="Times" w:hint="eastAsia"/>
          <w:kern w:val="0"/>
          <w:sz w:val="32"/>
          <w:szCs w:val="32"/>
        </w:rPr>
        <w:t>固定</w:t>
      </w:r>
      <w:r w:rsidRPr="00860B44">
        <w:rPr>
          <w:rFonts w:ascii="仿宋" w:eastAsia="仿宋" w:hAnsi="仿宋" w:cs="Times" w:hint="eastAsia"/>
          <w:kern w:val="0"/>
          <w:sz w:val="32"/>
          <w:szCs w:val="32"/>
        </w:rPr>
        <w:t>资产</w:t>
      </w:r>
      <w:r w:rsidR="00860B44" w:rsidRPr="00860B44">
        <w:rPr>
          <w:rFonts w:ascii="仿宋" w:eastAsia="仿宋" w:hAnsi="仿宋" w:cs="Times" w:hint="eastAsia"/>
          <w:kern w:val="0"/>
          <w:sz w:val="32"/>
          <w:szCs w:val="32"/>
        </w:rPr>
        <w:t>原值15112.66</w:t>
      </w:r>
      <w:r w:rsidRPr="00860B44">
        <w:rPr>
          <w:rFonts w:ascii="仿宋" w:eastAsia="仿宋" w:hAnsi="仿宋" w:cs="Times" w:hint="eastAsia"/>
          <w:kern w:val="0"/>
          <w:sz w:val="32"/>
          <w:szCs w:val="32"/>
        </w:rPr>
        <w:t>万元。一是房屋面积34514.82平方米，原值11728.00万元；二是车辆数量5辆，价值241.04万元；三是其他固定资产原值3143.62万元。</w:t>
      </w:r>
    </w:p>
    <w:p w:rsidR="00F36D1B" w:rsidRPr="00860B44" w:rsidRDefault="00776A55">
      <w:pPr>
        <w:jc w:val="left"/>
        <w:rPr>
          <w:rFonts w:ascii="宋体" w:eastAsia="宋体" w:hAnsi="宋体"/>
          <w:sz w:val="32"/>
          <w:szCs w:val="32"/>
        </w:rPr>
      </w:pPr>
      <w:r w:rsidRPr="00860B44">
        <w:rPr>
          <w:rFonts w:ascii="宋体" w:eastAsia="宋体" w:hAnsi="宋体" w:hint="eastAsia"/>
          <w:sz w:val="32"/>
          <w:szCs w:val="32"/>
        </w:rPr>
        <w:t>五、预算绩效情况说明</w:t>
      </w:r>
    </w:p>
    <w:p w:rsidR="00F36D1B" w:rsidRPr="00860B44" w:rsidRDefault="00776A55">
      <w:pPr>
        <w:jc w:val="left"/>
        <w:rPr>
          <w:rFonts w:ascii="仿宋" w:eastAsia="仿宋" w:hAnsi="仿宋" w:cs="Times"/>
          <w:kern w:val="0"/>
          <w:sz w:val="32"/>
          <w:szCs w:val="32"/>
        </w:rPr>
      </w:pPr>
      <w:r w:rsidRPr="00860B44">
        <w:rPr>
          <w:rFonts w:ascii="宋体" w:eastAsia="宋体" w:hAnsi="宋体" w:hint="eastAsia"/>
          <w:sz w:val="32"/>
          <w:szCs w:val="32"/>
        </w:rPr>
        <w:t xml:space="preserve">    </w:t>
      </w:r>
      <w:r w:rsidRPr="00860B44">
        <w:rPr>
          <w:rFonts w:ascii="仿宋" w:eastAsia="仿宋" w:hAnsi="仿宋" w:cs="Times" w:hint="eastAsia"/>
          <w:kern w:val="0"/>
          <w:sz w:val="32"/>
          <w:szCs w:val="32"/>
        </w:rPr>
        <w:t>根据财政预算管理要求，我单位按期进行财政资金绩效自评工作。</w:t>
      </w:r>
    </w:p>
    <w:p w:rsidR="00F36D1B" w:rsidRDefault="00776A55">
      <w:pPr>
        <w:jc w:val="center"/>
        <w:rPr>
          <w:rFonts w:ascii="宋体" w:eastAsia="宋体" w:hAnsi="宋体"/>
          <w:b/>
          <w:bCs/>
          <w:sz w:val="32"/>
          <w:szCs w:val="32"/>
        </w:rPr>
      </w:pPr>
      <w:r>
        <w:rPr>
          <w:rFonts w:ascii="宋体" w:eastAsia="宋体" w:hAnsi="宋体" w:hint="eastAsia"/>
          <w:b/>
          <w:bCs/>
          <w:sz w:val="32"/>
          <w:szCs w:val="32"/>
        </w:rPr>
        <w:lastRenderedPageBreak/>
        <w:t>第四部分 名词解释</w:t>
      </w:r>
    </w:p>
    <w:p w:rsidR="00F36D1B" w:rsidRDefault="00776A55">
      <w:pPr>
        <w:jc w:val="left"/>
        <w:rPr>
          <w:rFonts w:ascii="仿宋" w:eastAsia="仿宋" w:hAnsi="仿宋" w:cs="Times"/>
          <w:color w:val="000000"/>
          <w:kern w:val="0"/>
          <w:sz w:val="32"/>
          <w:szCs w:val="32"/>
        </w:rPr>
      </w:pPr>
      <w:r>
        <w:rPr>
          <w:rFonts w:ascii="仿宋" w:eastAsia="仿宋" w:hAnsi="仿宋" w:cs="Times" w:hint="eastAsia"/>
          <w:color w:val="000000"/>
          <w:kern w:val="0"/>
          <w:sz w:val="32"/>
          <w:szCs w:val="32"/>
        </w:rPr>
        <w:t>1、行政经费包括：（1）基本支出。一是包括工资、津贴及奖金、医疗费、住房补贴等（不包括离退休支出，包括离退休人员管理机构的在职人员支出）基本支出；二是包括办公及印刷费、水电费、邮电费、取暖费、交通费、差旅费、会议费、福利费、物业管理费、日常维修费、专用材料费、一般购置费等公用经费支出。（非行政单位不纳入统计范围）   （2）一般行政管理项目支出。具体包括出国费、招待费、会议费、办公用房维修租赁、购置费（包括设备、计算机、车辆等）、干部培训费、执法部门办案费、信息网络运行维护费等。</w:t>
      </w:r>
    </w:p>
    <w:p w:rsidR="00F36D1B" w:rsidRDefault="00776A55">
      <w:pPr>
        <w:jc w:val="left"/>
        <w:rPr>
          <w:rFonts w:ascii="仿宋" w:eastAsia="仿宋" w:hAnsi="仿宋" w:cs="Times" w:hint="eastAsia"/>
          <w:color w:val="000000"/>
          <w:kern w:val="0"/>
          <w:sz w:val="32"/>
          <w:szCs w:val="32"/>
        </w:rPr>
      </w:pPr>
      <w:r>
        <w:rPr>
          <w:rFonts w:ascii="仿宋" w:eastAsia="仿宋" w:hAnsi="仿宋" w:cs="Times" w:hint="eastAsia"/>
          <w:color w:val="000000"/>
          <w:kern w:val="0"/>
          <w:sz w:val="32"/>
          <w:szCs w:val="32"/>
        </w:rPr>
        <w:t xml:space="preserve">   2、“三公”经费包括因公出国（境）经费、公务用车购置及运行维护费和公务接待费。其中：因公出国（境）经费指省直行政单位、事业单位工作人员公务出国（境）的住宿费、差旅费、伙食补助费、杂费、培训费等支出；公务用车购置及运行维护费指省直行政单位、事业单位公务用车购置费、公务用车租用费、燃料费、维修费、过桥过路费、保险费等支出；公务接待费指省直行政单位、事业单位按规定开支的各类公务接待（外宾接待）费用。</w:t>
      </w:r>
    </w:p>
    <w:p w:rsidR="00052D0E" w:rsidRDefault="00052D0E">
      <w:pPr>
        <w:jc w:val="left"/>
        <w:rPr>
          <w:rFonts w:ascii="仿宋" w:eastAsia="仿宋" w:hAnsi="仿宋" w:cs="Times"/>
          <w:color w:val="000000"/>
          <w:kern w:val="0"/>
          <w:sz w:val="32"/>
          <w:szCs w:val="32"/>
        </w:rPr>
      </w:pPr>
    </w:p>
    <w:p w:rsidR="00F36D1B" w:rsidRDefault="00776A55">
      <w:pPr>
        <w:jc w:val="left"/>
        <w:rPr>
          <w:rFonts w:ascii="宋体" w:eastAsia="宋体" w:hAnsi="宋体"/>
          <w:sz w:val="24"/>
          <w:szCs w:val="24"/>
        </w:rPr>
      </w:pPr>
      <w:r>
        <w:rPr>
          <w:rFonts w:ascii="仿宋" w:eastAsia="仿宋" w:hAnsi="仿宋" w:cs="Times" w:hint="eastAsia"/>
          <w:color w:val="000000"/>
          <w:kern w:val="0"/>
          <w:sz w:val="32"/>
          <w:szCs w:val="32"/>
        </w:rPr>
        <w:tab/>
        <w:t xml:space="preserve">                                    广东粤剧院                                   </w:t>
      </w:r>
      <w:r>
        <w:rPr>
          <w:rFonts w:ascii="宋体" w:eastAsia="宋体" w:hAnsi="宋体" w:hint="eastAsia"/>
          <w:sz w:val="24"/>
          <w:szCs w:val="24"/>
        </w:rPr>
        <w:t xml:space="preserve">                                    </w:t>
      </w:r>
    </w:p>
    <w:sectPr w:rsidR="00F36D1B" w:rsidSect="00F36D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60ACC"/>
    <w:multiLevelType w:val="singleLevel"/>
    <w:tmpl w:val="5A960ACC"/>
    <w:lvl w:ilvl="0">
      <w:start w:val="1"/>
      <w:numFmt w:val="chineseCounting"/>
      <w:suff w:val="nothing"/>
      <w:lvlText w:val="%1、"/>
      <w:lvlJc w:val="left"/>
    </w:lvl>
  </w:abstractNum>
  <w:abstractNum w:abstractNumId="1">
    <w:nsid w:val="5A961DF6"/>
    <w:multiLevelType w:val="singleLevel"/>
    <w:tmpl w:val="5A961DF6"/>
    <w:lvl w:ilvl="0">
      <w:start w:val="1"/>
      <w:numFmt w:val="chineseCounting"/>
      <w:suff w:val="nothing"/>
      <w:lvlText w:val="%1、"/>
      <w:lvlJc w:val="left"/>
    </w:lvl>
  </w:abstractNum>
  <w:abstractNum w:abstractNumId="2">
    <w:nsid w:val="5A962408"/>
    <w:multiLevelType w:val="singleLevel"/>
    <w:tmpl w:val="5A962408"/>
    <w:lvl w:ilvl="0">
      <w:start w:val="1"/>
      <w:numFmt w:val="chineseCounting"/>
      <w:suff w:val="nothing"/>
      <w:lvlText w:val="%1、"/>
      <w:lvlJc w:val="left"/>
    </w:lvl>
  </w:abstractNum>
  <w:abstractNum w:abstractNumId="3">
    <w:nsid w:val="6D0D7947"/>
    <w:multiLevelType w:val="singleLevel"/>
    <w:tmpl w:val="6D0D7947"/>
    <w:lvl w:ilvl="0">
      <w:start w:val="1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74212"/>
    <w:rsid w:val="00005B6A"/>
    <w:rsid w:val="00052D0E"/>
    <w:rsid w:val="00077B56"/>
    <w:rsid w:val="001656B9"/>
    <w:rsid w:val="00263E11"/>
    <w:rsid w:val="00271263"/>
    <w:rsid w:val="002C13FE"/>
    <w:rsid w:val="00360A42"/>
    <w:rsid w:val="00574212"/>
    <w:rsid w:val="006A4FD6"/>
    <w:rsid w:val="006F34D7"/>
    <w:rsid w:val="00776A55"/>
    <w:rsid w:val="007B6350"/>
    <w:rsid w:val="00860B44"/>
    <w:rsid w:val="00882855"/>
    <w:rsid w:val="00A724CB"/>
    <w:rsid w:val="00BA7146"/>
    <w:rsid w:val="00C36080"/>
    <w:rsid w:val="00CE1CEA"/>
    <w:rsid w:val="00D9008E"/>
    <w:rsid w:val="00EA405F"/>
    <w:rsid w:val="00EE507F"/>
    <w:rsid w:val="00F36D1B"/>
    <w:rsid w:val="00F714FA"/>
    <w:rsid w:val="083E0873"/>
    <w:rsid w:val="1952178D"/>
    <w:rsid w:val="2B9908A6"/>
    <w:rsid w:val="2DA32100"/>
    <w:rsid w:val="34F86CD4"/>
    <w:rsid w:val="359E7800"/>
    <w:rsid w:val="4887305C"/>
    <w:rsid w:val="63581B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Web 1" w:semiHidden="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D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36D1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36D1B"/>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F36D1B"/>
    <w:pPr>
      <w:spacing w:beforeAutospacing="1" w:afterAutospacing="1"/>
      <w:jc w:val="left"/>
    </w:pPr>
    <w:rPr>
      <w:rFonts w:cs="Times New Roman"/>
      <w:kern w:val="0"/>
      <w:sz w:val="24"/>
      <w:szCs w:val="24"/>
    </w:rPr>
  </w:style>
  <w:style w:type="table" w:styleId="a6">
    <w:name w:val="Table Grid"/>
    <w:basedOn w:val="a1"/>
    <w:qFormat/>
    <w:rsid w:val="00F36D1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36D1B"/>
    <w:pPr>
      <w:ind w:firstLineChars="200" w:firstLine="420"/>
    </w:pPr>
  </w:style>
  <w:style w:type="character" w:customStyle="1" w:styleId="Char0">
    <w:name w:val="页眉 Char"/>
    <w:basedOn w:val="a0"/>
    <w:link w:val="a4"/>
    <w:uiPriority w:val="99"/>
    <w:semiHidden/>
    <w:rsid w:val="00F36D1B"/>
    <w:rPr>
      <w:sz w:val="18"/>
      <w:szCs w:val="18"/>
    </w:rPr>
  </w:style>
  <w:style w:type="character" w:customStyle="1" w:styleId="Char">
    <w:name w:val="页脚 Char"/>
    <w:basedOn w:val="a0"/>
    <w:link w:val="a3"/>
    <w:uiPriority w:val="99"/>
    <w:semiHidden/>
    <w:qFormat/>
    <w:rsid w:val="00F36D1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1076</Words>
  <Characters>6136</Characters>
  <Application>Microsoft Office Word</Application>
  <DocSecurity>0</DocSecurity>
  <Lines>51</Lines>
  <Paragraphs>14</Paragraphs>
  <ScaleCrop>false</ScaleCrop>
  <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Administrator</cp:lastModifiedBy>
  <cp:revision>7</cp:revision>
  <cp:lastPrinted>2018-03-06T03:57:00Z</cp:lastPrinted>
  <dcterms:created xsi:type="dcterms:W3CDTF">2018-02-13T03:13:00Z</dcterms:created>
  <dcterms:modified xsi:type="dcterms:W3CDTF">2019-03-04T04:59:00Z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